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517B" w14:textId="77777777" w:rsidR="001F0563" w:rsidRDefault="001F0563">
      <w:pPr>
        <w:pStyle w:val="Title"/>
        <w:spacing w:after="120" w:line="266" w:lineRule="auto"/>
        <w:jc w:val="center"/>
      </w:pPr>
      <w:r>
        <w:t>Bayer UK &amp; Ireland</w:t>
      </w:r>
    </w:p>
    <w:p w14:paraId="5CC586D0" w14:textId="1525B60A" w:rsidR="001B2F5F" w:rsidRDefault="00EF4245">
      <w:pPr>
        <w:pStyle w:val="Title"/>
        <w:spacing w:after="120" w:line="266" w:lineRule="auto"/>
        <w:jc w:val="center"/>
      </w:pPr>
      <w:r>
        <w:t>Carbon Reduction Plan</w:t>
      </w:r>
    </w:p>
    <w:p w14:paraId="46E6F950" w14:textId="77777777" w:rsidR="001F0563" w:rsidRPr="001F0563" w:rsidRDefault="001F0563">
      <w:pPr>
        <w:pStyle w:val="Standard"/>
        <w:spacing w:after="120" w:line="266" w:lineRule="auto"/>
        <w:jc w:val="both"/>
        <w:rPr>
          <w:sz w:val="14"/>
          <w:szCs w:val="14"/>
        </w:rPr>
      </w:pPr>
    </w:p>
    <w:p w14:paraId="5CC586D1" w14:textId="46D3D032" w:rsidR="001B2F5F" w:rsidRDefault="00EF4245">
      <w:pPr>
        <w:pStyle w:val="Standard"/>
        <w:spacing w:after="120" w:line="266" w:lineRule="auto"/>
        <w:jc w:val="both"/>
      </w:pPr>
      <w:r>
        <w:rPr>
          <w:sz w:val="28"/>
          <w:szCs w:val="28"/>
        </w:rPr>
        <w:t>Supplier name:</w:t>
      </w:r>
      <w:r>
        <w:t xml:space="preserve"> Bayer UK &amp; Ireland PLC</w:t>
      </w:r>
    </w:p>
    <w:p w14:paraId="5CC586D2" w14:textId="0EF62B63" w:rsidR="001B2F5F" w:rsidRDefault="00EF4245">
      <w:pPr>
        <w:pStyle w:val="Standard"/>
        <w:spacing w:after="120" w:line="266" w:lineRule="auto"/>
        <w:jc w:val="both"/>
      </w:pPr>
      <w:r>
        <w:rPr>
          <w:sz w:val="28"/>
          <w:szCs w:val="28"/>
        </w:rPr>
        <w:t>Publication date:</w:t>
      </w:r>
      <w:r>
        <w:t xml:space="preserve"> </w:t>
      </w:r>
      <w:r w:rsidR="001949C8">
        <w:t>5</w:t>
      </w:r>
      <w:r w:rsidR="001949C8" w:rsidRPr="001949C8">
        <w:rPr>
          <w:vertAlign w:val="superscript"/>
        </w:rPr>
        <w:t>th</w:t>
      </w:r>
      <w:r w:rsidR="001949C8">
        <w:t xml:space="preserve"> March</w:t>
      </w:r>
      <w:r w:rsidR="00871225">
        <w:t xml:space="preserve"> </w:t>
      </w:r>
      <w:r w:rsidR="008B3DFD">
        <w:t>202</w:t>
      </w:r>
      <w:r w:rsidR="001949C8">
        <w:t>6</w:t>
      </w:r>
    </w:p>
    <w:p w14:paraId="5CC586D3" w14:textId="77777777" w:rsidR="001B2F5F" w:rsidRDefault="00EF4245">
      <w:pPr>
        <w:pStyle w:val="Heading1"/>
        <w:spacing w:before="360" w:line="266" w:lineRule="auto"/>
        <w:jc w:val="both"/>
      </w:pPr>
      <w:bookmarkStart w:id="0" w:name="_heading=h.30j0zll"/>
      <w:bookmarkEnd w:id="0"/>
      <w:r>
        <w:rPr>
          <w:b/>
          <w:sz w:val="28"/>
          <w:szCs w:val="28"/>
        </w:rPr>
        <w:t>Commitment to achieving Net Zero</w:t>
      </w:r>
    </w:p>
    <w:p w14:paraId="5CC586D4" w14:textId="045917C8" w:rsidR="001B2F5F" w:rsidRDefault="00EF4245">
      <w:pPr>
        <w:pStyle w:val="Heading1"/>
        <w:keepNext w:val="0"/>
        <w:keepLines w:val="0"/>
        <w:spacing w:before="0" w:line="266" w:lineRule="auto"/>
        <w:jc w:val="both"/>
      </w:pPr>
      <w:bookmarkStart w:id="1" w:name="_heading=h.1fob9te"/>
      <w:bookmarkEnd w:id="1"/>
      <w:r w:rsidRPr="00D55984">
        <w:rPr>
          <w:sz w:val="22"/>
          <w:szCs w:val="22"/>
        </w:rPr>
        <w:t>Bayer</w:t>
      </w:r>
      <w:r>
        <w:rPr>
          <w:sz w:val="22"/>
          <w:szCs w:val="22"/>
        </w:rPr>
        <w:t xml:space="preserve"> is committed to achieving Net Zero emissions by </w:t>
      </w:r>
      <w:r w:rsidRPr="00D55984">
        <w:rPr>
          <w:sz w:val="22"/>
          <w:szCs w:val="22"/>
        </w:rPr>
        <w:t>20</w:t>
      </w:r>
      <w:r w:rsidR="00DB596E">
        <w:rPr>
          <w:sz w:val="22"/>
          <w:szCs w:val="22"/>
        </w:rPr>
        <w:t>45</w:t>
      </w:r>
      <w:r w:rsidR="00836664">
        <w:rPr>
          <w:sz w:val="22"/>
          <w:szCs w:val="22"/>
        </w:rPr>
        <w:t xml:space="preserve"> </w:t>
      </w:r>
    </w:p>
    <w:p w14:paraId="5CC586D5" w14:textId="77777777" w:rsidR="001B2F5F" w:rsidRDefault="00EF4245">
      <w:pPr>
        <w:pStyle w:val="Heading1"/>
        <w:spacing w:before="360" w:line="266" w:lineRule="auto"/>
        <w:jc w:val="both"/>
      </w:pPr>
      <w:bookmarkStart w:id="2" w:name="_heading=h.3znysh7"/>
      <w:bookmarkEnd w:id="2"/>
      <w:r>
        <w:rPr>
          <w:b/>
          <w:sz w:val="28"/>
          <w:szCs w:val="28"/>
        </w:rPr>
        <w:t>Baseline Emissions Footprint</w:t>
      </w:r>
    </w:p>
    <w:p w14:paraId="5CC586D6" w14:textId="77777777" w:rsidR="001B2F5F" w:rsidRDefault="00EF4245">
      <w:pPr>
        <w:pStyle w:val="Standard"/>
      </w:pPr>
      <w: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5CC586D8" w14:textId="43C31F51" w:rsidR="001B2F5F" w:rsidRDefault="00EF4245">
      <w:pPr>
        <w:pStyle w:val="Standard"/>
      </w:pPr>
      <w:r>
        <w:t xml:space="preserve"> </w:t>
      </w:r>
    </w:p>
    <w:tbl>
      <w:tblPr>
        <w:tblW w:w="9450" w:type="dxa"/>
        <w:tblLayout w:type="fixed"/>
        <w:tblCellMar>
          <w:left w:w="10" w:type="dxa"/>
          <w:right w:w="10" w:type="dxa"/>
        </w:tblCellMar>
        <w:tblLook w:val="0000" w:firstRow="0" w:lastRow="0" w:firstColumn="0" w:lastColumn="0" w:noHBand="0" w:noVBand="0"/>
      </w:tblPr>
      <w:tblGrid>
        <w:gridCol w:w="2130"/>
        <w:gridCol w:w="7320"/>
      </w:tblGrid>
      <w:tr w:rsidR="001B2F5F" w14:paraId="5CC586DA" w14:textId="77777777">
        <w:trPr>
          <w:trHeight w:val="455"/>
        </w:trPr>
        <w:tc>
          <w:tcPr>
            <w:tcW w:w="94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586D9" w14:textId="45EFC409" w:rsidR="001B2F5F" w:rsidRDefault="00EF4245">
            <w:pPr>
              <w:pStyle w:val="Standard"/>
              <w:spacing w:after="120" w:line="266" w:lineRule="auto"/>
              <w:jc w:val="both"/>
            </w:pPr>
            <w:r>
              <w:rPr>
                <w:b/>
              </w:rPr>
              <w:t xml:space="preserve">Baseline Year: </w:t>
            </w:r>
            <w:r w:rsidRPr="00D55984">
              <w:rPr>
                <w:b/>
              </w:rPr>
              <w:t>20</w:t>
            </w:r>
            <w:r w:rsidR="007D3732">
              <w:rPr>
                <w:b/>
              </w:rPr>
              <w:t>19</w:t>
            </w:r>
          </w:p>
        </w:tc>
      </w:tr>
      <w:tr w:rsidR="001B2F5F" w14:paraId="5CC586DC" w14:textId="77777777">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5CC586DB" w14:textId="77777777" w:rsidR="001B2F5F" w:rsidRDefault="00EF4245">
            <w:pPr>
              <w:pStyle w:val="Standard"/>
              <w:spacing w:after="120" w:line="266" w:lineRule="auto"/>
              <w:jc w:val="both"/>
            </w:pPr>
            <w:r>
              <w:rPr>
                <w:b/>
              </w:rPr>
              <w:t>Additional Details relating to the Baseline Emissions calculations.</w:t>
            </w:r>
          </w:p>
        </w:tc>
      </w:tr>
      <w:tr w:rsidR="001B2F5F" w14:paraId="5CC586DF" w14:textId="77777777">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5CC586DE" w14:textId="30C28F9A" w:rsidR="001B2F5F" w:rsidRDefault="001B2F5F">
            <w:pPr>
              <w:pStyle w:val="Standard"/>
              <w:spacing w:after="120" w:line="266" w:lineRule="auto"/>
              <w:jc w:val="both"/>
            </w:pPr>
          </w:p>
        </w:tc>
      </w:tr>
      <w:tr w:rsidR="001B2F5F" w14:paraId="5CC586E1" w14:textId="77777777">
        <w:trPr>
          <w:trHeight w:val="455"/>
        </w:trPr>
        <w:tc>
          <w:tcPr>
            <w:tcW w:w="945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5CC586E0" w14:textId="77777777" w:rsidR="001B2F5F" w:rsidRDefault="00EF4245">
            <w:pPr>
              <w:pStyle w:val="Standard"/>
              <w:spacing w:after="120" w:line="266" w:lineRule="auto"/>
              <w:jc w:val="both"/>
            </w:pPr>
            <w:r>
              <w:rPr>
                <w:b/>
              </w:rPr>
              <w:t>Baseline year emissions:</w:t>
            </w:r>
          </w:p>
        </w:tc>
      </w:tr>
      <w:tr w:rsidR="001B2F5F" w14:paraId="5CC586E4" w14:textId="77777777">
        <w:trPr>
          <w:trHeight w:val="740"/>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C586E2" w14:textId="77777777" w:rsidR="001B2F5F" w:rsidRDefault="00EF4245">
            <w:pPr>
              <w:pStyle w:val="Standard"/>
              <w:spacing w:after="120" w:line="266" w:lineRule="auto"/>
              <w:jc w:val="both"/>
            </w:pPr>
            <w:r>
              <w:rPr>
                <w:b/>
              </w:rPr>
              <w:t>EMISSIONS</w:t>
            </w:r>
          </w:p>
        </w:tc>
        <w:tc>
          <w:tcPr>
            <w:tcW w:w="7320" w:type="dxa"/>
            <w:tcBorders>
              <w:bottom w:val="single" w:sz="8" w:space="0" w:color="000000"/>
              <w:right w:val="single" w:sz="18" w:space="0" w:color="000000"/>
            </w:tcBorders>
            <w:tcMar>
              <w:top w:w="100" w:type="dxa"/>
              <w:left w:w="100" w:type="dxa"/>
              <w:bottom w:w="100" w:type="dxa"/>
              <w:right w:w="100" w:type="dxa"/>
            </w:tcMar>
          </w:tcPr>
          <w:p w14:paraId="5CC586E3" w14:textId="77777777" w:rsidR="001B2F5F" w:rsidRDefault="00EF4245">
            <w:pPr>
              <w:pStyle w:val="Standard"/>
              <w:spacing w:after="120" w:line="266" w:lineRule="auto"/>
              <w:jc w:val="both"/>
            </w:pPr>
            <w:r>
              <w:rPr>
                <w:b/>
              </w:rPr>
              <w:t>TOTAL (tCO</w:t>
            </w:r>
            <w:r>
              <w:rPr>
                <w:b/>
                <w:vertAlign w:val="subscript"/>
              </w:rPr>
              <w:t>2</w:t>
            </w:r>
            <w:r>
              <w:rPr>
                <w:b/>
              </w:rPr>
              <w:t>e)</w:t>
            </w:r>
          </w:p>
        </w:tc>
      </w:tr>
      <w:tr w:rsidR="0040435F" w14:paraId="5CC586E7" w14:textId="77777777">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C586E5" w14:textId="77777777" w:rsidR="0040435F" w:rsidRDefault="0040435F" w:rsidP="0040435F">
            <w:pPr>
              <w:pStyle w:val="Standard"/>
              <w:spacing w:after="120" w:line="266" w:lineRule="auto"/>
              <w:jc w:val="both"/>
            </w:pPr>
            <w:r>
              <w:rPr>
                <w:b/>
              </w:rPr>
              <w:t>Scope 1</w:t>
            </w:r>
          </w:p>
        </w:tc>
        <w:tc>
          <w:tcPr>
            <w:tcW w:w="7320" w:type="dxa"/>
            <w:tcBorders>
              <w:bottom w:val="single" w:sz="8" w:space="0" w:color="000000"/>
              <w:right w:val="single" w:sz="18" w:space="0" w:color="000000"/>
            </w:tcBorders>
            <w:tcMar>
              <w:top w:w="100" w:type="dxa"/>
              <w:left w:w="100" w:type="dxa"/>
              <w:bottom w:w="100" w:type="dxa"/>
              <w:right w:w="100" w:type="dxa"/>
            </w:tcMar>
          </w:tcPr>
          <w:p w14:paraId="5CC586E6" w14:textId="26E64F86" w:rsidR="0040435F" w:rsidRPr="00DC6865" w:rsidRDefault="0040435F" w:rsidP="0040435F">
            <w:pPr>
              <w:pStyle w:val="Standard"/>
              <w:spacing w:after="120" w:line="266" w:lineRule="auto"/>
              <w:jc w:val="both"/>
              <w:rPr>
                <w:b/>
              </w:rPr>
            </w:pPr>
            <w:r w:rsidRPr="00DC6865">
              <w:rPr>
                <w:b/>
              </w:rPr>
              <w:t>2,052.7</w:t>
            </w:r>
          </w:p>
        </w:tc>
      </w:tr>
      <w:tr w:rsidR="0040435F" w14:paraId="5CC586EA" w14:textId="77777777">
        <w:trPr>
          <w:trHeight w:val="455"/>
        </w:trPr>
        <w:tc>
          <w:tcPr>
            <w:tcW w:w="21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C586E8" w14:textId="77777777" w:rsidR="0040435F" w:rsidRDefault="0040435F" w:rsidP="0040435F">
            <w:pPr>
              <w:pStyle w:val="Standard"/>
              <w:spacing w:after="120" w:line="266" w:lineRule="auto"/>
              <w:jc w:val="both"/>
            </w:pPr>
            <w:r>
              <w:rPr>
                <w:b/>
              </w:rPr>
              <w:t>Scope 2</w:t>
            </w:r>
          </w:p>
        </w:tc>
        <w:tc>
          <w:tcPr>
            <w:tcW w:w="7320" w:type="dxa"/>
            <w:tcBorders>
              <w:bottom w:val="single" w:sz="8" w:space="0" w:color="000000"/>
              <w:right w:val="single" w:sz="18" w:space="0" w:color="000000"/>
            </w:tcBorders>
            <w:tcMar>
              <w:top w:w="100" w:type="dxa"/>
              <w:left w:w="100" w:type="dxa"/>
              <w:bottom w:w="100" w:type="dxa"/>
              <w:right w:w="100" w:type="dxa"/>
            </w:tcMar>
          </w:tcPr>
          <w:p w14:paraId="5CC586E9" w14:textId="5B591698" w:rsidR="0040435F" w:rsidRPr="00DC6865" w:rsidRDefault="0040435F" w:rsidP="0040435F">
            <w:pPr>
              <w:pStyle w:val="Standard"/>
              <w:spacing w:after="120" w:line="266" w:lineRule="auto"/>
              <w:jc w:val="both"/>
              <w:rPr>
                <w:b/>
              </w:rPr>
            </w:pPr>
            <w:r w:rsidRPr="00DC6865">
              <w:rPr>
                <w:b/>
              </w:rPr>
              <w:t>333.8</w:t>
            </w:r>
          </w:p>
        </w:tc>
      </w:tr>
      <w:tr w:rsidR="0040435F" w14:paraId="5CC586EF" w14:textId="77777777">
        <w:trPr>
          <w:trHeight w:val="585"/>
        </w:trPr>
        <w:tc>
          <w:tcPr>
            <w:tcW w:w="2130" w:type="dxa"/>
            <w:tcBorders>
              <w:left w:val="single" w:sz="8" w:space="0" w:color="000000"/>
              <w:bottom w:val="single" w:sz="18" w:space="0" w:color="000000"/>
              <w:right w:val="single" w:sz="8" w:space="0" w:color="000000"/>
            </w:tcBorders>
            <w:tcMar>
              <w:top w:w="100" w:type="dxa"/>
              <w:left w:w="100" w:type="dxa"/>
              <w:bottom w:w="100" w:type="dxa"/>
              <w:right w:w="100" w:type="dxa"/>
            </w:tcMar>
          </w:tcPr>
          <w:p w14:paraId="5CC586EB" w14:textId="77777777" w:rsidR="0040435F" w:rsidRDefault="0040435F" w:rsidP="0040435F">
            <w:pPr>
              <w:pStyle w:val="Standard"/>
              <w:spacing w:after="120" w:line="266" w:lineRule="auto"/>
              <w:jc w:val="both"/>
            </w:pPr>
            <w:r>
              <w:rPr>
                <w:b/>
              </w:rPr>
              <w:t>Scope 3</w:t>
            </w:r>
          </w:p>
          <w:p w14:paraId="5CC586EC" w14:textId="77777777" w:rsidR="0040435F" w:rsidRDefault="0040435F" w:rsidP="0040435F">
            <w:pPr>
              <w:pStyle w:val="Standard"/>
              <w:spacing w:after="120" w:line="266" w:lineRule="auto"/>
              <w:jc w:val="both"/>
            </w:pPr>
            <w:r>
              <w:rPr>
                <w:b/>
                <w:sz w:val="18"/>
                <w:szCs w:val="18"/>
              </w:rPr>
              <w:t>(Included Sources)</w:t>
            </w:r>
          </w:p>
        </w:tc>
        <w:tc>
          <w:tcPr>
            <w:tcW w:w="7320" w:type="dxa"/>
            <w:tcBorders>
              <w:bottom w:val="single" w:sz="18" w:space="0" w:color="000000"/>
              <w:right w:val="single" w:sz="18" w:space="0" w:color="000000"/>
            </w:tcBorders>
            <w:tcMar>
              <w:top w:w="100" w:type="dxa"/>
              <w:left w:w="100" w:type="dxa"/>
              <w:bottom w:w="100" w:type="dxa"/>
              <w:right w:w="100" w:type="dxa"/>
            </w:tcMar>
          </w:tcPr>
          <w:p w14:paraId="2A92430D" w14:textId="6BC084C0" w:rsidR="0040435F" w:rsidRPr="00DC6865" w:rsidRDefault="00DD6AE0" w:rsidP="0040435F">
            <w:pPr>
              <w:pStyle w:val="Standard"/>
              <w:spacing w:after="120" w:line="266" w:lineRule="auto"/>
              <w:jc w:val="both"/>
              <w:rPr>
                <w:b/>
              </w:rPr>
            </w:pPr>
            <w:r>
              <w:rPr>
                <w:b/>
              </w:rPr>
              <w:t>88,146.7</w:t>
            </w:r>
          </w:p>
          <w:p w14:paraId="5CC586EE" w14:textId="43E855EE" w:rsidR="0040435F" w:rsidRPr="00DC6865" w:rsidRDefault="0040435F" w:rsidP="0040435F">
            <w:pPr>
              <w:pStyle w:val="Standard"/>
              <w:spacing w:after="120" w:line="266" w:lineRule="auto"/>
              <w:jc w:val="both"/>
              <w:rPr>
                <w:b/>
              </w:rPr>
            </w:pPr>
            <w:r w:rsidRPr="00DC6865">
              <w:rPr>
                <w:b/>
                <w:sz w:val="18"/>
                <w:szCs w:val="18"/>
              </w:rPr>
              <w:t xml:space="preserve">(Categories </w:t>
            </w:r>
            <w:r w:rsidR="00667746">
              <w:rPr>
                <w:b/>
                <w:sz w:val="18"/>
                <w:szCs w:val="18"/>
              </w:rPr>
              <w:t xml:space="preserve">1, 2, </w:t>
            </w:r>
            <w:r w:rsidR="00B01F77">
              <w:rPr>
                <w:b/>
                <w:sz w:val="18"/>
                <w:szCs w:val="18"/>
              </w:rPr>
              <w:t xml:space="preserve">4, </w:t>
            </w:r>
            <w:r w:rsidRPr="00DC6865">
              <w:rPr>
                <w:b/>
                <w:sz w:val="18"/>
                <w:szCs w:val="18"/>
              </w:rPr>
              <w:t>6, 7)</w:t>
            </w:r>
          </w:p>
        </w:tc>
      </w:tr>
      <w:tr w:rsidR="0040435F" w14:paraId="5CC586F2" w14:textId="77777777">
        <w:trPr>
          <w:trHeight w:val="585"/>
        </w:trPr>
        <w:tc>
          <w:tcPr>
            <w:tcW w:w="2130" w:type="dxa"/>
            <w:tcBorders>
              <w:top w:val="single" w:sz="1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C586F0" w14:textId="77777777" w:rsidR="0040435F" w:rsidRDefault="0040435F" w:rsidP="0040435F">
            <w:pPr>
              <w:pStyle w:val="Standard"/>
              <w:spacing w:after="120" w:line="266" w:lineRule="auto"/>
              <w:jc w:val="both"/>
            </w:pPr>
            <w:r>
              <w:rPr>
                <w:b/>
              </w:rPr>
              <w:t>Total Emissions</w:t>
            </w:r>
          </w:p>
        </w:tc>
        <w:tc>
          <w:tcPr>
            <w:tcW w:w="7320" w:type="dxa"/>
            <w:tcBorders>
              <w:top w:val="single" w:sz="18" w:space="0" w:color="000000"/>
              <w:bottom w:val="single" w:sz="8" w:space="0" w:color="000000"/>
              <w:right w:val="single" w:sz="18" w:space="0" w:color="000000"/>
            </w:tcBorders>
            <w:tcMar>
              <w:top w:w="100" w:type="dxa"/>
              <w:left w:w="100" w:type="dxa"/>
              <w:bottom w:w="100" w:type="dxa"/>
              <w:right w:w="100" w:type="dxa"/>
            </w:tcMar>
          </w:tcPr>
          <w:p w14:paraId="5CC586F1" w14:textId="1EC5B3BD" w:rsidR="0040435F" w:rsidRPr="00D55984" w:rsidRDefault="004E6442" w:rsidP="0040435F">
            <w:pPr>
              <w:pStyle w:val="Standard"/>
              <w:spacing w:after="120" w:line="266" w:lineRule="auto"/>
              <w:jc w:val="both"/>
              <w:rPr>
                <w:b/>
              </w:rPr>
            </w:pPr>
            <w:r>
              <w:rPr>
                <w:b/>
              </w:rPr>
              <w:t>90,533.2</w:t>
            </w:r>
          </w:p>
        </w:tc>
      </w:tr>
    </w:tbl>
    <w:p w14:paraId="5CC586F3" w14:textId="77777777" w:rsidR="001B2F5F" w:rsidRDefault="001B2F5F">
      <w:pPr>
        <w:pStyle w:val="Standard"/>
        <w:rPr>
          <w:b/>
          <w:sz w:val="28"/>
          <w:szCs w:val="28"/>
        </w:rPr>
      </w:pPr>
    </w:p>
    <w:p w14:paraId="5CC586F4" w14:textId="77777777" w:rsidR="001B2F5F" w:rsidRDefault="001B2F5F">
      <w:pPr>
        <w:pStyle w:val="Standard"/>
        <w:rPr>
          <w:b/>
          <w:sz w:val="28"/>
          <w:szCs w:val="28"/>
        </w:rPr>
      </w:pPr>
    </w:p>
    <w:p w14:paraId="3C26FF8B" w14:textId="77777777" w:rsidR="003E577D" w:rsidRDefault="003E577D">
      <w:pPr>
        <w:pStyle w:val="Standard"/>
        <w:rPr>
          <w:b/>
          <w:sz w:val="28"/>
          <w:szCs w:val="28"/>
        </w:rPr>
      </w:pPr>
    </w:p>
    <w:p w14:paraId="5CC586F5" w14:textId="77777777" w:rsidR="001B2F5F" w:rsidRDefault="00EF4245">
      <w:pPr>
        <w:pStyle w:val="Standard"/>
      </w:pPr>
      <w:r>
        <w:rPr>
          <w:b/>
          <w:sz w:val="28"/>
          <w:szCs w:val="28"/>
        </w:rPr>
        <w:lastRenderedPageBreak/>
        <w:t>Current Emissions Reporting</w:t>
      </w:r>
    </w:p>
    <w:tbl>
      <w:tblPr>
        <w:tblW w:w="9465" w:type="dxa"/>
        <w:tblLayout w:type="fixed"/>
        <w:tblCellMar>
          <w:left w:w="10" w:type="dxa"/>
          <w:right w:w="10" w:type="dxa"/>
        </w:tblCellMar>
        <w:tblLook w:val="0000" w:firstRow="0" w:lastRow="0" w:firstColumn="0" w:lastColumn="0" w:noHBand="0" w:noVBand="0"/>
      </w:tblPr>
      <w:tblGrid>
        <w:gridCol w:w="2100"/>
        <w:gridCol w:w="7365"/>
      </w:tblGrid>
      <w:tr w:rsidR="001B2F5F" w14:paraId="5CC586F7" w14:textId="77777777">
        <w:trPr>
          <w:trHeight w:val="122"/>
        </w:trPr>
        <w:tc>
          <w:tcPr>
            <w:tcW w:w="9465"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586F6" w14:textId="1FE52169" w:rsidR="001B2F5F" w:rsidRDefault="00EF4245">
            <w:pPr>
              <w:pStyle w:val="Standard"/>
              <w:spacing w:after="120" w:line="266" w:lineRule="auto"/>
              <w:jc w:val="both"/>
            </w:pPr>
            <w:r>
              <w:rPr>
                <w:b/>
              </w:rPr>
              <w:t>Reporting Year: 20</w:t>
            </w:r>
            <w:r w:rsidRPr="00D55984">
              <w:rPr>
                <w:b/>
              </w:rPr>
              <w:t>2</w:t>
            </w:r>
            <w:r w:rsidR="001949C8">
              <w:rPr>
                <w:b/>
              </w:rPr>
              <w:t>5</w:t>
            </w:r>
          </w:p>
        </w:tc>
      </w:tr>
      <w:tr w:rsidR="001B2F5F" w14:paraId="5CC586FA" w14:textId="77777777">
        <w:trPr>
          <w:trHeight w:val="740"/>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586F8" w14:textId="77777777" w:rsidR="001B2F5F" w:rsidRDefault="00EF4245">
            <w:pPr>
              <w:pStyle w:val="Standard"/>
              <w:spacing w:after="120" w:line="266" w:lineRule="auto"/>
              <w:jc w:val="both"/>
            </w:pPr>
            <w:r>
              <w:rPr>
                <w:b/>
              </w:rPr>
              <w:t>EMISSIONS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586F9" w14:textId="77777777" w:rsidR="001B2F5F" w:rsidRDefault="00EF4245">
            <w:pPr>
              <w:pStyle w:val="Standard"/>
              <w:spacing w:after="120" w:line="266" w:lineRule="auto"/>
              <w:jc w:val="both"/>
            </w:pPr>
            <w:r>
              <w:rPr>
                <w:b/>
              </w:rPr>
              <w:t>TOTAL (tCO</w:t>
            </w:r>
            <w:r>
              <w:rPr>
                <w:b/>
                <w:vertAlign w:val="subscript"/>
              </w:rPr>
              <w:t>2</w:t>
            </w:r>
            <w:r>
              <w:rPr>
                <w:b/>
              </w:rPr>
              <w:t>e)</w:t>
            </w:r>
          </w:p>
        </w:tc>
      </w:tr>
      <w:tr w:rsidR="00DC6865" w14:paraId="5CC586FD"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586FB" w14:textId="77777777" w:rsidR="00DC6865" w:rsidRDefault="00DC6865" w:rsidP="00DC6865">
            <w:pPr>
              <w:pStyle w:val="Standard"/>
              <w:spacing w:after="120" w:line="266" w:lineRule="auto"/>
              <w:jc w:val="both"/>
            </w:pPr>
            <w:r>
              <w:rPr>
                <w:b/>
              </w:rPr>
              <w:t>Scope 1</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586FC" w14:textId="59B72F99" w:rsidR="00DC6865" w:rsidRPr="00DC6865" w:rsidRDefault="00F602AD" w:rsidP="00DC6865">
            <w:pPr>
              <w:pStyle w:val="Standard"/>
              <w:spacing w:after="120" w:line="266" w:lineRule="auto"/>
              <w:jc w:val="both"/>
              <w:rPr>
                <w:b/>
              </w:rPr>
            </w:pPr>
            <w:r>
              <w:rPr>
                <w:b/>
              </w:rPr>
              <w:t>56</w:t>
            </w:r>
            <w:r w:rsidR="00BA528E">
              <w:rPr>
                <w:b/>
              </w:rPr>
              <w:t>3</w:t>
            </w:r>
            <w:r>
              <w:rPr>
                <w:b/>
              </w:rPr>
              <w:t>.</w:t>
            </w:r>
            <w:r w:rsidR="00BA528E">
              <w:rPr>
                <w:b/>
              </w:rPr>
              <w:t>98</w:t>
            </w:r>
          </w:p>
        </w:tc>
      </w:tr>
      <w:tr w:rsidR="00DC6865" w14:paraId="5CC58700" w14:textId="77777777">
        <w:trPr>
          <w:trHeight w:val="45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586FE" w14:textId="77777777" w:rsidR="00DC6865" w:rsidRDefault="00DC6865" w:rsidP="00DC6865">
            <w:pPr>
              <w:pStyle w:val="Standard"/>
              <w:spacing w:after="120" w:line="266" w:lineRule="auto"/>
              <w:jc w:val="both"/>
            </w:pPr>
            <w:r>
              <w:rPr>
                <w:b/>
              </w:rPr>
              <w:t>Scope 2</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586FF" w14:textId="5C6EEA44" w:rsidR="00DC6865" w:rsidRPr="00DC6865" w:rsidRDefault="00DC6865" w:rsidP="00DC6865">
            <w:pPr>
              <w:pStyle w:val="Standard"/>
              <w:spacing w:after="120" w:line="266" w:lineRule="auto"/>
              <w:jc w:val="both"/>
              <w:rPr>
                <w:b/>
              </w:rPr>
            </w:pPr>
            <w:r w:rsidRPr="00DC6865">
              <w:rPr>
                <w:b/>
              </w:rPr>
              <w:t>0</w:t>
            </w:r>
          </w:p>
        </w:tc>
      </w:tr>
      <w:tr w:rsidR="00DC6865" w14:paraId="5CC58705"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58701" w14:textId="77777777" w:rsidR="00DC6865" w:rsidRDefault="00DC6865" w:rsidP="00DC6865">
            <w:pPr>
              <w:pStyle w:val="Standard"/>
              <w:spacing w:after="120" w:line="266" w:lineRule="auto"/>
              <w:jc w:val="both"/>
            </w:pPr>
            <w:r>
              <w:rPr>
                <w:b/>
              </w:rPr>
              <w:t>Scope 3</w:t>
            </w:r>
          </w:p>
          <w:p w14:paraId="5CC58702" w14:textId="77777777" w:rsidR="00DC6865" w:rsidRDefault="00DC6865" w:rsidP="00DC6865">
            <w:pPr>
              <w:pStyle w:val="Standard"/>
              <w:spacing w:after="120" w:line="266" w:lineRule="auto"/>
              <w:jc w:val="both"/>
            </w:pPr>
            <w:r>
              <w:rPr>
                <w:b/>
                <w:sz w:val="18"/>
                <w:szCs w:val="18"/>
              </w:rPr>
              <w:t>(Included Sources)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BCB0B89" w14:textId="54BA6CC4" w:rsidR="00DC6865" w:rsidRPr="00DC6865" w:rsidRDefault="006B3479" w:rsidP="00DC6865">
            <w:pPr>
              <w:pStyle w:val="Standard"/>
              <w:spacing w:after="120" w:line="266" w:lineRule="auto"/>
              <w:jc w:val="both"/>
              <w:rPr>
                <w:b/>
              </w:rPr>
            </w:pPr>
            <w:r>
              <w:rPr>
                <w:b/>
              </w:rPr>
              <w:t>59,736.1</w:t>
            </w:r>
          </w:p>
          <w:p w14:paraId="5CC58704" w14:textId="5ACB85B0" w:rsidR="00DC6865" w:rsidRPr="00DC6865" w:rsidRDefault="00DC6865" w:rsidP="00DC6865">
            <w:pPr>
              <w:pStyle w:val="Standard"/>
              <w:spacing w:after="120" w:line="266" w:lineRule="auto"/>
              <w:jc w:val="both"/>
              <w:rPr>
                <w:b/>
              </w:rPr>
            </w:pPr>
            <w:r w:rsidRPr="00DC6865">
              <w:rPr>
                <w:b/>
                <w:sz w:val="18"/>
                <w:szCs w:val="18"/>
              </w:rPr>
              <w:t xml:space="preserve">(Categories </w:t>
            </w:r>
            <w:r w:rsidR="004E6442">
              <w:rPr>
                <w:b/>
                <w:sz w:val="18"/>
                <w:szCs w:val="18"/>
              </w:rPr>
              <w:t xml:space="preserve">1, 2, </w:t>
            </w:r>
            <w:r w:rsidR="001E1E8A">
              <w:rPr>
                <w:b/>
                <w:sz w:val="18"/>
                <w:szCs w:val="18"/>
              </w:rPr>
              <w:t xml:space="preserve">4, </w:t>
            </w:r>
            <w:r w:rsidRPr="00DC6865">
              <w:rPr>
                <w:b/>
                <w:sz w:val="18"/>
                <w:szCs w:val="18"/>
              </w:rPr>
              <w:t>6, 7)</w:t>
            </w:r>
          </w:p>
        </w:tc>
      </w:tr>
      <w:tr w:rsidR="00DC6865" w14:paraId="5CC58708" w14:textId="77777777">
        <w:trPr>
          <w:trHeight w:val="585"/>
        </w:trPr>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58706" w14:textId="77777777" w:rsidR="00DC6865" w:rsidRDefault="00DC6865" w:rsidP="00DC6865">
            <w:pPr>
              <w:pStyle w:val="Standard"/>
              <w:spacing w:after="120" w:line="266" w:lineRule="auto"/>
              <w:jc w:val="both"/>
            </w:pPr>
            <w:r>
              <w:rPr>
                <w:b/>
              </w:rPr>
              <w:t>Total Emissions</w:t>
            </w:r>
          </w:p>
        </w:tc>
        <w:tc>
          <w:tcPr>
            <w:tcW w:w="73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CC58707" w14:textId="10FADEFD" w:rsidR="00DC6865" w:rsidRPr="00D55984" w:rsidRDefault="006B3479" w:rsidP="00DC6865">
            <w:pPr>
              <w:pStyle w:val="Standard"/>
              <w:spacing w:after="120" w:line="266" w:lineRule="auto"/>
              <w:jc w:val="both"/>
              <w:rPr>
                <w:b/>
              </w:rPr>
            </w:pPr>
            <w:r>
              <w:rPr>
                <w:b/>
              </w:rPr>
              <w:t>60</w:t>
            </w:r>
            <w:r w:rsidR="00E136DE">
              <w:rPr>
                <w:b/>
              </w:rPr>
              <w:t>,</w:t>
            </w:r>
            <w:r>
              <w:rPr>
                <w:b/>
              </w:rPr>
              <w:t>300.0</w:t>
            </w:r>
          </w:p>
        </w:tc>
      </w:tr>
    </w:tbl>
    <w:p w14:paraId="1F56CB0E" w14:textId="77777777" w:rsidR="00275471" w:rsidRDefault="00275471">
      <w:pPr>
        <w:pStyle w:val="Heading1"/>
        <w:keepNext w:val="0"/>
        <w:keepLines w:val="0"/>
        <w:spacing w:before="0" w:line="266" w:lineRule="auto"/>
        <w:jc w:val="both"/>
        <w:rPr>
          <w:b/>
          <w:sz w:val="28"/>
          <w:szCs w:val="28"/>
        </w:rPr>
      </w:pPr>
      <w:bookmarkStart w:id="3" w:name="_heading=h.2et92p0"/>
      <w:bookmarkEnd w:id="3"/>
    </w:p>
    <w:p w14:paraId="5CC58709" w14:textId="372847C9" w:rsidR="001B2F5F" w:rsidRDefault="00EF4245">
      <w:pPr>
        <w:pStyle w:val="Heading1"/>
        <w:keepNext w:val="0"/>
        <w:keepLines w:val="0"/>
        <w:spacing w:before="0" w:line="266" w:lineRule="auto"/>
        <w:jc w:val="both"/>
      </w:pPr>
      <w:r>
        <w:rPr>
          <w:b/>
          <w:sz w:val="28"/>
          <w:szCs w:val="28"/>
        </w:rPr>
        <w:t>Emissions reduction targets</w:t>
      </w:r>
    </w:p>
    <w:p w14:paraId="5CC5870D" w14:textId="77777777" w:rsidR="001B2F5F" w:rsidRDefault="00EF4245">
      <w:pPr>
        <w:pStyle w:val="Heading1"/>
        <w:keepNext w:val="0"/>
        <w:keepLines w:val="0"/>
        <w:spacing w:before="0" w:line="266" w:lineRule="auto"/>
        <w:jc w:val="both"/>
      </w:pPr>
      <w:bookmarkStart w:id="4" w:name="_heading=h.tyjcwt"/>
      <w:bookmarkStart w:id="5" w:name="_heading=h.4d34og8"/>
      <w:bookmarkEnd w:id="4"/>
      <w:bookmarkEnd w:id="5"/>
      <w:r>
        <w:rPr>
          <w:sz w:val="22"/>
          <w:szCs w:val="22"/>
        </w:rPr>
        <w:t>In order to continue our progress to achieving Net Zero, we have adopted the following carbon reduction targets.</w:t>
      </w:r>
    </w:p>
    <w:p w14:paraId="5CC5870E" w14:textId="77777777" w:rsidR="001B2F5F" w:rsidRDefault="001B2F5F">
      <w:pPr>
        <w:pStyle w:val="Heading1"/>
        <w:keepNext w:val="0"/>
        <w:keepLines w:val="0"/>
        <w:spacing w:before="0" w:line="266" w:lineRule="auto"/>
        <w:jc w:val="both"/>
        <w:rPr>
          <w:sz w:val="22"/>
          <w:szCs w:val="22"/>
        </w:rPr>
      </w:pPr>
      <w:bookmarkStart w:id="6" w:name="_heading=h.2s8eyo1"/>
      <w:bookmarkStart w:id="7" w:name="_heading=h.17dp8vu"/>
      <w:bookmarkStart w:id="8" w:name="_heading=h.3rdcrjn"/>
      <w:bookmarkStart w:id="9" w:name="_heading=h.26in1rg"/>
      <w:bookmarkEnd w:id="6"/>
      <w:bookmarkEnd w:id="7"/>
      <w:bookmarkEnd w:id="8"/>
      <w:bookmarkEnd w:id="9"/>
    </w:p>
    <w:p w14:paraId="584884E7" w14:textId="44056C2A" w:rsidR="00435C2A" w:rsidRDefault="00EF4245" w:rsidP="00280A1F">
      <w:pPr>
        <w:pStyle w:val="Heading1"/>
        <w:keepNext w:val="0"/>
        <w:keepLines w:val="0"/>
        <w:spacing w:before="0" w:line="266" w:lineRule="auto"/>
        <w:jc w:val="both"/>
        <w:rPr>
          <w:b/>
          <w:bCs/>
          <w:sz w:val="22"/>
          <w:szCs w:val="22"/>
        </w:rPr>
      </w:pPr>
      <w:r w:rsidRPr="00280A1F">
        <w:rPr>
          <w:b/>
          <w:bCs/>
          <w:sz w:val="22"/>
          <w:szCs w:val="22"/>
        </w:rPr>
        <w:t>Bayer to reduce Scope 1&amp;2 Emissions by 42% by 2030</w:t>
      </w:r>
      <w:r w:rsidR="00DD1510">
        <w:rPr>
          <w:b/>
          <w:bCs/>
          <w:sz w:val="22"/>
          <w:szCs w:val="22"/>
        </w:rPr>
        <w:t>*</w:t>
      </w:r>
      <w:r w:rsidRPr="00280A1F">
        <w:rPr>
          <w:b/>
          <w:bCs/>
          <w:sz w:val="22"/>
          <w:szCs w:val="22"/>
        </w:rPr>
        <w:t xml:space="preserve"> from 201</w:t>
      </w:r>
      <w:r w:rsidR="00F00D0C">
        <w:rPr>
          <w:b/>
          <w:bCs/>
          <w:sz w:val="22"/>
          <w:szCs w:val="22"/>
        </w:rPr>
        <w:t>9</w:t>
      </w:r>
      <w:r w:rsidRPr="00280A1F">
        <w:rPr>
          <w:b/>
          <w:bCs/>
          <w:sz w:val="22"/>
          <w:szCs w:val="22"/>
        </w:rPr>
        <w:t xml:space="preserve"> </w:t>
      </w:r>
      <w:r w:rsidR="00E269A3" w:rsidRPr="00280A1F">
        <w:rPr>
          <w:b/>
          <w:bCs/>
          <w:sz w:val="22"/>
          <w:szCs w:val="22"/>
        </w:rPr>
        <w:t>Baseline.</w:t>
      </w:r>
      <w:r w:rsidR="007E0B4F">
        <w:rPr>
          <w:b/>
          <w:bCs/>
          <w:sz w:val="22"/>
          <w:szCs w:val="22"/>
        </w:rPr>
        <w:t xml:space="preserve"> </w:t>
      </w:r>
    </w:p>
    <w:p w14:paraId="5CC5870F" w14:textId="271168B0" w:rsidR="001B2F5F" w:rsidRPr="006004B4" w:rsidRDefault="007E0B4F" w:rsidP="00280A1F">
      <w:pPr>
        <w:pStyle w:val="Heading1"/>
        <w:keepNext w:val="0"/>
        <w:keepLines w:val="0"/>
        <w:spacing w:before="0" w:line="266" w:lineRule="auto"/>
        <w:jc w:val="both"/>
        <w:rPr>
          <w:sz w:val="22"/>
          <w:szCs w:val="22"/>
        </w:rPr>
      </w:pPr>
      <w:r>
        <w:rPr>
          <w:b/>
          <w:bCs/>
          <w:sz w:val="22"/>
          <w:szCs w:val="22"/>
        </w:rPr>
        <w:t>Bayer to reduce Scope 3 Emissions by 25% by 2030* from 2019 Baseline.</w:t>
      </w:r>
      <w:r w:rsidR="006004B4">
        <w:rPr>
          <w:b/>
          <w:bCs/>
          <w:sz w:val="22"/>
          <w:szCs w:val="22"/>
        </w:rPr>
        <w:t xml:space="preserve"> </w:t>
      </w:r>
      <w:r w:rsidR="006004B4">
        <w:rPr>
          <w:sz w:val="22"/>
          <w:szCs w:val="22"/>
        </w:rPr>
        <w:t>*</w:t>
      </w:r>
      <w:r w:rsidR="006004B4" w:rsidRPr="006004B4">
        <w:rPr>
          <w:i/>
          <w:iCs/>
          <w:sz w:val="22"/>
          <w:szCs w:val="22"/>
        </w:rPr>
        <w:t>SBTi v</w:t>
      </w:r>
      <w:r w:rsidR="006004B4">
        <w:rPr>
          <w:i/>
          <w:iCs/>
          <w:sz w:val="22"/>
          <w:szCs w:val="22"/>
        </w:rPr>
        <w:t>e</w:t>
      </w:r>
      <w:r w:rsidR="006004B4" w:rsidRPr="006004B4">
        <w:rPr>
          <w:i/>
          <w:iCs/>
          <w:sz w:val="22"/>
          <w:szCs w:val="22"/>
        </w:rPr>
        <w:t>rified</w:t>
      </w:r>
    </w:p>
    <w:p w14:paraId="5CC58710" w14:textId="25A2C1A2" w:rsidR="001B2F5F" w:rsidRPr="00280A1F" w:rsidRDefault="001B2F5F">
      <w:pPr>
        <w:pStyle w:val="Heading1"/>
        <w:keepNext w:val="0"/>
        <w:keepLines w:val="0"/>
        <w:spacing w:before="0" w:line="266" w:lineRule="auto"/>
        <w:jc w:val="both"/>
        <w:rPr>
          <w:b/>
          <w:bCs/>
          <w:sz w:val="22"/>
          <w:szCs w:val="22"/>
        </w:rPr>
      </w:pPr>
      <w:bookmarkStart w:id="10" w:name="_heading=h.lnxbz9"/>
      <w:bookmarkEnd w:id="10"/>
    </w:p>
    <w:p w14:paraId="5CC58711" w14:textId="1F1359C2" w:rsidR="001B2F5F" w:rsidRPr="00280A1F" w:rsidRDefault="00F10B9E" w:rsidP="00222F66">
      <w:pPr>
        <w:pStyle w:val="Heading1"/>
        <w:keepNext w:val="0"/>
        <w:keepLines w:val="0"/>
        <w:spacing w:before="0" w:line="266" w:lineRule="auto"/>
        <w:jc w:val="both"/>
        <w:rPr>
          <w:b/>
          <w:bCs/>
          <w:sz w:val="22"/>
          <w:szCs w:val="22"/>
        </w:rPr>
      </w:pPr>
      <w:bookmarkStart w:id="11" w:name="_heading=h.35nkun2"/>
      <w:bookmarkEnd w:id="11"/>
      <w:r>
        <w:rPr>
          <w:noProof/>
        </w:rPr>
        <mc:AlternateContent>
          <mc:Choice Requires="wps">
            <w:drawing>
              <wp:anchor distT="0" distB="0" distL="114300" distR="114300" simplePos="0" relativeHeight="251659264" behindDoc="0" locked="0" layoutInCell="1" allowOverlap="1" wp14:anchorId="5CC586D3" wp14:editId="1B4369E8">
                <wp:simplePos x="0" y="0"/>
                <wp:positionH relativeFrom="margin">
                  <wp:posOffset>-88900</wp:posOffset>
                </wp:positionH>
                <wp:positionV relativeFrom="paragraph">
                  <wp:posOffset>193675</wp:posOffset>
                </wp:positionV>
                <wp:extent cx="6096000" cy="5550536"/>
                <wp:effectExtent l="0" t="0" r="0" b="0"/>
                <wp:wrapNone/>
                <wp:docPr id="3" name="TextBox 6"/>
                <wp:cNvGraphicFramePr/>
                <a:graphic xmlns:a="http://schemas.openxmlformats.org/drawingml/2006/main">
                  <a:graphicData uri="http://schemas.microsoft.com/office/word/2010/wordprocessingShape">
                    <wps:wsp>
                      <wps:cNvSpPr txBox="1"/>
                      <wps:spPr>
                        <a:xfrm>
                          <a:off x="0" y="0"/>
                          <a:ext cx="6096000" cy="5550536"/>
                        </a:xfrm>
                        <a:prstGeom prst="rect">
                          <a:avLst/>
                        </a:prstGeom>
                        <a:noFill/>
                        <a:ln>
                          <a:noFill/>
                          <a:prstDash/>
                        </a:ln>
                      </wps:spPr>
                      <wps:txbx>
                        <w:txbxContent>
                          <w:p w14:paraId="5CC586D7" w14:textId="256EB427" w:rsidR="001B2F5F" w:rsidRDefault="00EF4245">
                            <w:pPr>
                              <w:spacing w:after="160" w:line="254" w:lineRule="auto"/>
                              <w:rPr>
                                <w:rFonts w:ascii="Calibri" w:eastAsia="Calibri" w:hAnsi="Calibri"/>
                                <w:b/>
                                <w:bCs/>
                                <w:color w:val="000000"/>
                                <w:kern w:val="3"/>
                              </w:rPr>
                            </w:pPr>
                            <w:r>
                              <w:rPr>
                                <w:rFonts w:ascii="Calibri" w:eastAsia="Calibri" w:hAnsi="Calibri"/>
                                <w:b/>
                                <w:bCs/>
                                <w:color w:val="000000"/>
                                <w:kern w:val="3"/>
                              </w:rPr>
                              <w:t>Reduction plan for Scope 1</w:t>
                            </w:r>
                            <w:r w:rsidR="00D9707A">
                              <w:rPr>
                                <w:rFonts w:ascii="Calibri" w:eastAsia="Calibri" w:hAnsi="Calibri"/>
                                <w:b/>
                                <w:bCs/>
                                <w:color w:val="000000"/>
                                <w:kern w:val="3"/>
                              </w:rPr>
                              <w:t xml:space="preserve">, </w:t>
                            </w:r>
                            <w:r>
                              <w:rPr>
                                <w:rFonts w:ascii="Calibri" w:eastAsia="Calibri" w:hAnsi="Calibri"/>
                                <w:b/>
                                <w:bCs/>
                                <w:color w:val="000000"/>
                                <w:kern w:val="3"/>
                              </w:rPr>
                              <w:t xml:space="preserve">2 and </w:t>
                            </w:r>
                            <w:r w:rsidR="00D9707A">
                              <w:rPr>
                                <w:rFonts w:ascii="Calibri" w:eastAsia="Calibri" w:hAnsi="Calibri"/>
                                <w:b/>
                                <w:bCs/>
                                <w:color w:val="000000"/>
                                <w:kern w:val="3"/>
                              </w:rPr>
                              <w:t>3:</w:t>
                            </w:r>
                          </w:p>
                          <w:p w14:paraId="5CC586DA" w14:textId="1A79C722" w:rsidR="001B2F5F" w:rsidRDefault="00D9707A">
                            <w:pPr>
                              <w:spacing w:after="160" w:line="254" w:lineRule="auto"/>
                            </w:pPr>
                            <w:r w:rsidRPr="00D9707A">
                              <w:rPr>
                                <w:rFonts w:ascii="Calibri" w:eastAsia="Calibri" w:hAnsi="Calibri"/>
                                <w:b/>
                                <w:bCs/>
                                <w:color w:val="000000"/>
                                <w:kern w:val="3"/>
                              </w:rPr>
                              <w:t>Before</w:t>
                            </w:r>
                            <w:r>
                              <w:rPr>
                                <w:rFonts w:ascii="Calibri" w:eastAsia="Calibri" w:hAnsi="Calibri"/>
                                <w:color w:val="000000"/>
                                <w:kern w:val="3"/>
                              </w:rPr>
                              <w:t xml:space="preserve"> </w:t>
                            </w:r>
                            <w:r w:rsidR="00EF4245">
                              <w:rPr>
                                <w:rFonts w:ascii="Calibri" w:eastAsia="Calibri" w:hAnsi="Calibri"/>
                                <w:b/>
                                <w:bCs/>
                                <w:color w:val="000000"/>
                                <w:kern w:val="3"/>
                              </w:rPr>
                              <w:t>202</w:t>
                            </w:r>
                            <w:r w:rsidR="00EA657E">
                              <w:rPr>
                                <w:rFonts w:ascii="Calibri" w:eastAsia="Calibri" w:hAnsi="Calibri"/>
                                <w:b/>
                                <w:bCs/>
                                <w:color w:val="000000"/>
                                <w:kern w:val="3"/>
                              </w:rPr>
                              <w:t>5</w:t>
                            </w:r>
                            <w:r w:rsidR="00E717A6">
                              <w:rPr>
                                <w:rFonts w:ascii="Calibri" w:eastAsia="Calibri" w:hAnsi="Calibri"/>
                                <w:b/>
                                <w:bCs/>
                                <w:color w:val="000000"/>
                                <w:kern w:val="3"/>
                              </w:rPr>
                              <w:t>:</w:t>
                            </w:r>
                          </w:p>
                          <w:p w14:paraId="5CC586DB" w14:textId="044AC75E" w:rsidR="001B2F5F" w:rsidRDefault="00EF4245"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100% renewable electricity purchase</w:t>
                            </w:r>
                            <w:r w:rsidR="00836664">
                              <w:rPr>
                                <w:rFonts w:ascii="Calibri" w:eastAsia="Calibri" w:hAnsi="Calibri"/>
                                <w:color w:val="000000"/>
                                <w:kern w:val="3"/>
                                <w:sz w:val="22"/>
                                <w:szCs w:val="22"/>
                              </w:rPr>
                              <w:t xml:space="preserve"> for Reading</w:t>
                            </w:r>
                            <w:r w:rsidR="0099413D">
                              <w:rPr>
                                <w:rFonts w:ascii="Calibri" w:eastAsia="Calibri" w:hAnsi="Calibri"/>
                                <w:color w:val="000000"/>
                                <w:kern w:val="3"/>
                                <w:sz w:val="22"/>
                                <w:szCs w:val="22"/>
                              </w:rPr>
                              <w:t>, Cambridge, Dublin</w:t>
                            </w:r>
                            <w:r w:rsidR="00836664">
                              <w:rPr>
                                <w:rFonts w:ascii="Calibri" w:eastAsia="Calibri" w:hAnsi="Calibri"/>
                                <w:color w:val="000000"/>
                                <w:kern w:val="3"/>
                                <w:sz w:val="22"/>
                                <w:szCs w:val="22"/>
                              </w:rPr>
                              <w:t xml:space="preserve"> office</w:t>
                            </w:r>
                            <w:r w:rsidR="0099413D">
                              <w:rPr>
                                <w:rFonts w:ascii="Calibri" w:eastAsia="Calibri" w:hAnsi="Calibri"/>
                                <w:color w:val="000000"/>
                                <w:kern w:val="3"/>
                                <w:sz w:val="22"/>
                                <w:szCs w:val="22"/>
                              </w:rPr>
                              <w:t>s and Farms</w:t>
                            </w:r>
                          </w:p>
                          <w:p w14:paraId="5CC586DC" w14:textId="211EF4A3" w:rsidR="001B2F5F" w:rsidRDefault="00E5701A"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Dublin</w:t>
                            </w:r>
                            <w:r w:rsidR="00EF4245">
                              <w:rPr>
                                <w:rFonts w:ascii="Calibri" w:eastAsia="Calibri" w:hAnsi="Calibri"/>
                                <w:color w:val="000000"/>
                                <w:kern w:val="3"/>
                                <w:sz w:val="22"/>
                                <w:szCs w:val="22"/>
                              </w:rPr>
                              <w:t xml:space="preserve"> office move </w:t>
                            </w:r>
                            <w:r w:rsidR="00836664">
                              <w:rPr>
                                <w:rFonts w:ascii="Calibri" w:eastAsia="Calibri" w:hAnsi="Calibri"/>
                                <w:color w:val="000000"/>
                                <w:kern w:val="3"/>
                                <w:sz w:val="22"/>
                                <w:szCs w:val="22"/>
                              </w:rPr>
                              <w:t xml:space="preserve">to </w:t>
                            </w:r>
                            <w:r w:rsidR="00090137">
                              <w:rPr>
                                <w:rFonts w:ascii="Calibri" w:eastAsia="Calibri" w:hAnsi="Calibri"/>
                                <w:color w:val="000000"/>
                                <w:kern w:val="3"/>
                                <w:sz w:val="22"/>
                                <w:szCs w:val="22"/>
                              </w:rPr>
                              <w:t xml:space="preserve">smaller and </w:t>
                            </w:r>
                            <w:r w:rsidR="00836664">
                              <w:rPr>
                                <w:rFonts w:ascii="Calibri" w:eastAsia="Calibri" w:hAnsi="Calibri"/>
                                <w:color w:val="000000"/>
                                <w:kern w:val="3"/>
                                <w:sz w:val="22"/>
                                <w:szCs w:val="22"/>
                              </w:rPr>
                              <w:t>more efficient premises</w:t>
                            </w:r>
                          </w:p>
                          <w:p w14:paraId="2D6E1852" w14:textId="12CFB07E" w:rsidR="00E717A6" w:rsidRDefault="00E717A6"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Reading Office space reduced by 1 floor (from </w:t>
                            </w:r>
                            <w:r w:rsidR="0078333D">
                              <w:rPr>
                                <w:rFonts w:ascii="Calibri" w:eastAsia="Calibri" w:hAnsi="Calibri"/>
                                <w:color w:val="000000"/>
                                <w:kern w:val="3"/>
                                <w:sz w:val="22"/>
                                <w:szCs w:val="22"/>
                              </w:rPr>
                              <w:t>3</w:t>
                            </w:r>
                            <w:r w:rsidR="00C97144">
                              <w:rPr>
                                <w:rFonts w:ascii="Calibri" w:eastAsia="Calibri" w:hAnsi="Calibri"/>
                                <w:color w:val="000000"/>
                                <w:kern w:val="3"/>
                                <w:sz w:val="22"/>
                                <w:szCs w:val="22"/>
                              </w:rPr>
                              <w:t xml:space="preserve"> to </w:t>
                            </w:r>
                            <w:r w:rsidR="0078333D">
                              <w:rPr>
                                <w:rFonts w:ascii="Calibri" w:eastAsia="Calibri" w:hAnsi="Calibri"/>
                                <w:color w:val="000000"/>
                                <w:kern w:val="3"/>
                                <w:sz w:val="22"/>
                                <w:szCs w:val="22"/>
                              </w:rPr>
                              <w:t>2</w:t>
                            </w:r>
                            <w:r w:rsidR="00C97144">
                              <w:rPr>
                                <w:rFonts w:ascii="Calibri" w:eastAsia="Calibri" w:hAnsi="Calibri"/>
                                <w:color w:val="000000"/>
                                <w:kern w:val="3"/>
                                <w:sz w:val="22"/>
                                <w:szCs w:val="22"/>
                              </w:rPr>
                              <w:t>)</w:t>
                            </w:r>
                          </w:p>
                          <w:p w14:paraId="5CC586DD" w14:textId="668B6B2D" w:rsidR="001B2F5F" w:rsidRDefault="00EF4245"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Investment in </w:t>
                            </w:r>
                            <w:r w:rsidR="00B039B9">
                              <w:rPr>
                                <w:rFonts w:ascii="Calibri" w:eastAsia="Calibri" w:hAnsi="Calibri"/>
                                <w:color w:val="000000"/>
                                <w:kern w:val="3"/>
                                <w:sz w:val="22"/>
                                <w:szCs w:val="22"/>
                              </w:rPr>
                              <w:t xml:space="preserve">equipment </w:t>
                            </w:r>
                            <w:r>
                              <w:rPr>
                                <w:rFonts w:ascii="Calibri" w:eastAsia="Calibri" w:hAnsi="Calibri"/>
                                <w:color w:val="000000"/>
                                <w:kern w:val="3"/>
                                <w:sz w:val="22"/>
                                <w:szCs w:val="22"/>
                              </w:rPr>
                              <w:t xml:space="preserve">to reduce F-Gas emissions </w:t>
                            </w:r>
                            <w:r w:rsidR="00090137">
                              <w:rPr>
                                <w:rFonts w:ascii="Calibri" w:eastAsia="Calibri" w:hAnsi="Calibri"/>
                                <w:color w:val="000000"/>
                                <w:kern w:val="3"/>
                                <w:sz w:val="22"/>
                                <w:szCs w:val="22"/>
                              </w:rPr>
                              <w:t>rel</w:t>
                            </w:r>
                            <w:r w:rsidR="00B039B9">
                              <w:rPr>
                                <w:rFonts w:ascii="Calibri" w:eastAsia="Calibri" w:hAnsi="Calibri"/>
                                <w:color w:val="000000"/>
                                <w:kern w:val="3"/>
                                <w:sz w:val="22"/>
                                <w:szCs w:val="22"/>
                              </w:rPr>
                              <w:t>ea</w:t>
                            </w:r>
                            <w:r w:rsidR="00090137">
                              <w:rPr>
                                <w:rFonts w:ascii="Calibri" w:eastAsia="Calibri" w:hAnsi="Calibri"/>
                                <w:color w:val="000000"/>
                                <w:kern w:val="3"/>
                                <w:sz w:val="22"/>
                                <w:szCs w:val="22"/>
                              </w:rPr>
                              <w:t>sed</w:t>
                            </w:r>
                          </w:p>
                          <w:p w14:paraId="5A374EED" w14:textId="4A1325F7" w:rsidR="0033148D" w:rsidRDefault="0033148D"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Launch of Sustainable Business Travel Guide, ways to reduce emissions impact</w:t>
                            </w:r>
                          </w:p>
                          <w:p w14:paraId="48665CD0" w14:textId="0852713D" w:rsidR="00786AFC" w:rsidRDefault="00786AFC"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Customer collaboration for optimised and efficient </w:t>
                            </w:r>
                            <w:r w:rsidR="00593961">
                              <w:rPr>
                                <w:rFonts w:ascii="Calibri" w:eastAsia="Calibri" w:hAnsi="Calibri"/>
                                <w:color w:val="000000"/>
                                <w:kern w:val="3"/>
                                <w:sz w:val="22"/>
                                <w:szCs w:val="22"/>
                              </w:rPr>
                              <w:t>delivery transport emissions (scope 3 category 4)</w:t>
                            </w:r>
                          </w:p>
                          <w:p w14:paraId="676D98A2" w14:textId="566F9204" w:rsidR="00593961" w:rsidRDefault="00EA1C9A"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Annual sustainability survey measuring and capturing Home Working and Commuting emissions</w:t>
                            </w:r>
                          </w:p>
                          <w:p w14:paraId="7C2DB07A" w14:textId="6C979FDA" w:rsidR="007513C0" w:rsidRDefault="007513C0"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Transition of company owned car fleet to EV, currently </w:t>
                            </w:r>
                            <w:r w:rsidR="00E22494">
                              <w:rPr>
                                <w:rFonts w:ascii="Calibri" w:eastAsia="Calibri" w:hAnsi="Calibri"/>
                                <w:color w:val="000000"/>
                                <w:kern w:val="3"/>
                                <w:sz w:val="22"/>
                                <w:szCs w:val="22"/>
                              </w:rPr>
                              <w:t>+</w:t>
                            </w:r>
                            <w:r w:rsidR="00F45706">
                              <w:rPr>
                                <w:rFonts w:ascii="Calibri" w:eastAsia="Calibri" w:hAnsi="Calibri"/>
                                <w:color w:val="000000"/>
                                <w:kern w:val="3"/>
                                <w:sz w:val="22"/>
                                <w:szCs w:val="22"/>
                              </w:rPr>
                              <w:t>2</w:t>
                            </w:r>
                            <w:r w:rsidR="00E22494">
                              <w:rPr>
                                <w:rFonts w:ascii="Calibri" w:eastAsia="Calibri" w:hAnsi="Calibri"/>
                                <w:color w:val="000000"/>
                                <w:kern w:val="3"/>
                                <w:sz w:val="22"/>
                                <w:szCs w:val="22"/>
                              </w:rPr>
                              <w:t>0%</w:t>
                            </w:r>
                          </w:p>
                          <w:p w14:paraId="5CC586DE" w14:textId="2AB44A2C" w:rsidR="001B2F5F" w:rsidRPr="00302DD3" w:rsidRDefault="00EF4245">
                            <w:pPr>
                              <w:spacing w:after="160" w:line="254" w:lineRule="auto"/>
                              <w:rPr>
                                <w:rFonts w:ascii="Calibri" w:eastAsia="Calibri" w:hAnsi="Calibri"/>
                                <w:b/>
                                <w:bCs/>
                                <w:i/>
                                <w:iCs/>
                                <w:color w:val="000000"/>
                                <w:kern w:val="3"/>
                              </w:rPr>
                            </w:pPr>
                            <w:r w:rsidRPr="00302DD3">
                              <w:rPr>
                                <w:rFonts w:ascii="Calibri" w:eastAsia="Calibri" w:hAnsi="Calibri"/>
                                <w:b/>
                                <w:bCs/>
                                <w:i/>
                                <w:iCs/>
                                <w:color w:val="000000"/>
                                <w:kern w:val="3"/>
                              </w:rPr>
                              <w:t xml:space="preserve">Cut of </w:t>
                            </w:r>
                            <w:r w:rsidR="00712E70">
                              <w:rPr>
                                <w:rFonts w:ascii="Calibri" w:eastAsia="Calibri" w:hAnsi="Calibri"/>
                                <w:b/>
                                <w:bCs/>
                                <w:i/>
                                <w:iCs/>
                                <w:color w:val="000000"/>
                                <w:kern w:val="3"/>
                              </w:rPr>
                              <w:t>c.+</w:t>
                            </w:r>
                            <w:r w:rsidRPr="00302DD3">
                              <w:rPr>
                                <w:rFonts w:ascii="Calibri" w:eastAsia="Calibri" w:hAnsi="Calibri"/>
                                <w:b/>
                                <w:bCs/>
                                <w:i/>
                                <w:iCs/>
                                <w:color w:val="000000"/>
                                <w:kern w:val="3"/>
                              </w:rPr>
                              <w:t xml:space="preserve"> </w:t>
                            </w:r>
                            <w:r w:rsidR="001D569D">
                              <w:rPr>
                                <w:rFonts w:ascii="Calibri" w:eastAsia="Calibri" w:hAnsi="Calibri"/>
                                <w:b/>
                                <w:bCs/>
                                <w:i/>
                                <w:iCs/>
                                <w:color w:val="000000"/>
                                <w:kern w:val="3"/>
                              </w:rPr>
                              <w:t>3,</w:t>
                            </w:r>
                            <w:r w:rsidR="00596524">
                              <w:rPr>
                                <w:rFonts w:ascii="Calibri" w:eastAsia="Calibri" w:hAnsi="Calibri"/>
                                <w:b/>
                                <w:bCs/>
                                <w:i/>
                                <w:iCs/>
                                <w:color w:val="000000"/>
                                <w:kern w:val="3"/>
                              </w:rPr>
                              <w:t>0</w:t>
                            </w:r>
                            <w:r w:rsidR="00811675" w:rsidRPr="00302DD3">
                              <w:rPr>
                                <w:rFonts w:ascii="Calibri" w:eastAsia="Calibri" w:hAnsi="Calibri"/>
                                <w:b/>
                                <w:bCs/>
                                <w:i/>
                                <w:iCs/>
                                <w:color w:val="000000"/>
                                <w:kern w:val="3"/>
                              </w:rPr>
                              <w:t>00</w:t>
                            </w:r>
                            <w:r w:rsidRPr="00302DD3">
                              <w:rPr>
                                <w:rFonts w:ascii="Calibri" w:eastAsia="Calibri" w:hAnsi="Calibri"/>
                                <w:b/>
                                <w:bCs/>
                                <w:i/>
                                <w:iCs/>
                                <w:color w:val="000000"/>
                                <w:kern w:val="3"/>
                              </w:rPr>
                              <w:t xml:space="preserve"> tonnes of </w:t>
                            </w:r>
                            <w:r w:rsidR="00811675" w:rsidRPr="00302DD3">
                              <w:rPr>
                                <w:rFonts w:ascii="Calibri" w:eastAsia="Calibri" w:hAnsi="Calibri"/>
                                <w:b/>
                                <w:bCs/>
                                <w:i/>
                                <w:iCs/>
                                <w:color w:val="000000"/>
                                <w:kern w:val="3"/>
                              </w:rPr>
                              <w:t>CO2e</w:t>
                            </w:r>
                            <w:r w:rsidR="00A652B6" w:rsidRPr="00302DD3">
                              <w:rPr>
                                <w:rFonts w:ascii="Calibri" w:eastAsia="Calibri" w:hAnsi="Calibri"/>
                                <w:b/>
                                <w:bCs/>
                                <w:i/>
                                <w:iCs/>
                                <w:color w:val="000000"/>
                                <w:kern w:val="3"/>
                              </w:rPr>
                              <w:t xml:space="preserve"> </w:t>
                            </w:r>
                            <w:r w:rsidR="00DF7B16">
                              <w:rPr>
                                <w:rFonts w:ascii="Calibri" w:eastAsia="Calibri" w:hAnsi="Calibri"/>
                                <w:b/>
                                <w:bCs/>
                                <w:i/>
                                <w:iCs/>
                                <w:color w:val="000000"/>
                                <w:kern w:val="3"/>
                              </w:rPr>
                              <w:t>since</w:t>
                            </w:r>
                            <w:r w:rsidR="00A652B6" w:rsidRPr="00302DD3">
                              <w:rPr>
                                <w:rFonts w:ascii="Calibri" w:eastAsia="Calibri" w:hAnsi="Calibri"/>
                                <w:b/>
                                <w:bCs/>
                                <w:i/>
                                <w:iCs/>
                                <w:color w:val="000000"/>
                                <w:kern w:val="3"/>
                              </w:rPr>
                              <w:t xml:space="preserve"> 2019</w:t>
                            </w:r>
                          </w:p>
                          <w:p w14:paraId="4E239BD6" w14:textId="77777777" w:rsidR="00836664" w:rsidRPr="00F10B9E" w:rsidRDefault="00836664">
                            <w:pPr>
                              <w:spacing w:after="160" w:line="254" w:lineRule="auto"/>
                              <w:rPr>
                                <w:rFonts w:ascii="Calibri" w:eastAsia="Calibri" w:hAnsi="Calibri"/>
                                <w:b/>
                                <w:bCs/>
                                <w:color w:val="000000"/>
                                <w:kern w:val="3"/>
                                <w:sz w:val="4"/>
                                <w:szCs w:val="4"/>
                              </w:rPr>
                            </w:pPr>
                          </w:p>
                          <w:p w14:paraId="5CC586DF" w14:textId="36E5E504" w:rsidR="001B2F5F" w:rsidRDefault="00EF4245">
                            <w:pPr>
                              <w:spacing w:after="160" w:line="254" w:lineRule="auto"/>
                              <w:rPr>
                                <w:rFonts w:ascii="Calibri" w:eastAsia="Calibri" w:hAnsi="Calibri"/>
                                <w:b/>
                                <w:bCs/>
                                <w:color w:val="000000"/>
                                <w:kern w:val="3"/>
                              </w:rPr>
                            </w:pPr>
                            <w:r>
                              <w:rPr>
                                <w:rFonts w:ascii="Calibri" w:eastAsia="Calibri" w:hAnsi="Calibri"/>
                                <w:b/>
                                <w:bCs/>
                                <w:color w:val="000000"/>
                                <w:kern w:val="3"/>
                              </w:rPr>
                              <w:t>202</w:t>
                            </w:r>
                            <w:r w:rsidR="00EA657E">
                              <w:rPr>
                                <w:rFonts w:ascii="Calibri" w:eastAsia="Calibri" w:hAnsi="Calibri"/>
                                <w:b/>
                                <w:bCs/>
                                <w:color w:val="000000"/>
                                <w:kern w:val="3"/>
                              </w:rPr>
                              <w:t>5</w:t>
                            </w:r>
                            <w:r>
                              <w:rPr>
                                <w:rFonts w:ascii="Calibri" w:eastAsia="Calibri" w:hAnsi="Calibri"/>
                                <w:b/>
                                <w:bCs/>
                                <w:color w:val="000000"/>
                                <w:kern w:val="3"/>
                              </w:rPr>
                              <w:t>- 2030</w:t>
                            </w:r>
                          </w:p>
                          <w:p w14:paraId="5CC586E0" w14:textId="05F96C48" w:rsidR="001B2F5F" w:rsidRDefault="00EF4245" w:rsidP="001C215B">
                            <w:pPr>
                              <w:pStyle w:val="ListParagraph"/>
                              <w:numPr>
                                <w:ilvl w:val="0"/>
                                <w:numId w:val="5"/>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Cambridge office move</w:t>
                            </w:r>
                            <w:r w:rsidR="00836664">
                              <w:rPr>
                                <w:rFonts w:ascii="Calibri" w:eastAsia="Calibri" w:hAnsi="Calibri"/>
                                <w:color w:val="000000"/>
                                <w:kern w:val="3"/>
                                <w:sz w:val="22"/>
                                <w:szCs w:val="22"/>
                              </w:rPr>
                              <w:t xml:space="preserve"> to more </w:t>
                            </w:r>
                            <w:r w:rsidR="00280E29">
                              <w:rPr>
                                <w:rFonts w:ascii="Calibri" w:eastAsia="Calibri" w:hAnsi="Calibri"/>
                                <w:color w:val="000000"/>
                                <w:kern w:val="3"/>
                                <w:sz w:val="22"/>
                                <w:szCs w:val="22"/>
                              </w:rPr>
                              <w:t xml:space="preserve">sustainable and </w:t>
                            </w:r>
                            <w:r w:rsidR="00836664">
                              <w:rPr>
                                <w:rFonts w:ascii="Calibri" w:eastAsia="Calibri" w:hAnsi="Calibri"/>
                                <w:color w:val="000000"/>
                                <w:kern w:val="3"/>
                                <w:sz w:val="22"/>
                                <w:szCs w:val="22"/>
                              </w:rPr>
                              <w:t>efficient premises</w:t>
                            </w:r>
                          </w:p>
                          <w:p w14:paraId="5CC586E1" w14:textId="019A0D71" w:rsidR="001B2F5F" w:rsidRDefault="00EF4245" w:rsidP="001C215B">
                            <w:pPr>
                              <w:pStyle w:val="ListParagraph"/>
                              <w:numPr>
                                <w:ilvl w:val="0"/>
                                <w:numId w:val="5"/>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100% electric </w:t>
                            </w:r>
                            <w:r w:rsidR="00836664">
                              <w:rPr>
                                <w:rFonts w:ascii="Calibri" w:eastAsia="Calibri" w:hAnsi="Calibri"/>
                                <w:color w:val="000000"/>
                                <w:kern w:val="3"/>
                                <w:sz w:val="22"/>
                                <w:szCs w:val="22"/>
                              </w:rPr>
                              <w:t xml:space="preserve">Bayer </w:t>
                            </w:r>
                            <w:r>
                              <w:rPr>
                                <w:rFonts w:ascii="Calibri" w:eastAsia="Calibri" w:hAnsi="Calibri"/>
                                <w:color w:val="000000"/>
                                <w:kern w:val="3"/>
                                <w:sz w:val="22"/>
                                <w:szCs w:val="22"/>
                              </w:rPr>
                              <w:t xml:space="preserve">car fleet </w:t>
                            </w:r>
                            <w:r w:rsidR="008D74E9">
                              <w:rPr>
                                <w:rFonts w:ascii="Calibri" w:eastAsia="Calibri" w:hAnsi="Calibri"/>
                                <w:color w:val="000000"/>
                                <w:kern w:val="3"/>
                                <w:sz w:val="22"/>
                                <w:szCs w:val="22"/>
                              </w:rPr>
                              <w:t>by 2029</w:t>
                            </w:r>
                          </w:p>
                          <w:p w14:paraId="0F7749D6" w14:textId="59FF8346" w:rsidR="00BF3861" w:rsidRDefault="00BF3861" w:rsidP="001C215B">
                            <w:pPr>
                              <w:pStyle w:val="ListParagraph"/>
                              <w:numPr>
                                <w:ilvl w:val="0"/>
                                <w:numId w:val="5"/>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Business Travel </w:t>
                            </w:r>
                            <w:r w:rsidR="008D74E9">
                              <w:rPr>
                                <w:rFonts w:ascii="Calibri" w:eastAsia="Calibri" w:hAnsi="Calibri"/>
                                <w:color w:val="000000"/>
                                <w:kern w:val="3"/>
                                <w:sz w:val="22"/>
                                <w:szCs w:val="22"/>
                              </w:rPr>
                              <w:t>flight restrictions</w:t>
                            </w:r>
                            <w:r w:rsidR="001B3EC9">
                              <w:rPr>
                                <w:rFonts w:ascii="Calibri" w:eastAsia="Calibri" w:hAnsi="Calibri"/>
                                <w:color w:val="000000"/>
                                <w:kern w:val="3"/>
                                <w:sz w:val="22"/>
                                <w:szCs w:val="22"/>
                              </w:rPr>
                              <w:t xml:space="preserve"> and enhanced web-based </w:t>
                            </w:r>
                            <w:r w:rsidR="00044D30">
                              <w:rPr>
                                <w:rFonts w:ascii="Calibri" w:eastAsia="Calibri" w:hAnsi="Calibri"/>
                                <w:color w:val="000000"/>
                                <w:kern w:val="3"/>
                                <w:sz w:val="22"/>
                                <w:szCs w:val="22"/>
                              </w:rPr>
                              <w:t xml:space="preserve">video conferencing </w:t>
                            </w:r>
                            <w:r w:rsidR="001B3EC9">
                              <w:rPr>
                                <w:rFonts w:ascii="Calibri" w:eastAsia="Calibri" w:hAnsi="Calibri"/>
                                <w:color w:val="000000"/>
                                <w:kern w:val="3"/>
                                <w:sz w:val="22"/>
                                <w:szCs w:val="22"/>
                              </w:rPr>
                              <w:t>capabilit</w:t>
                            </w:r>
                            <w:r w:rsidR="00044D30">
                              <w:rPr>
                                <w:rFonts w:ascii="Calibri" w:eastAsia="Calibri" w:hAnsi="Calibri"/>
                                <w:color w:val="000000"/>
                                <w:kern w:val="3"/>
                                <w:sz w:val="22"/>
                                <w:szCs w:val="22"/>
                              </w:rPr>
                              <w:t xml:space="preserve">ies </w:t>
                            </w:r>
                          </w:p>
                          <w:p w14:paraId="33C6AF05" w14:textId="48AC74F4" w:rsidR="002572BC" w:rsidRDefault="00195B64" w:rsidP="001C215B">
                            <w:pPr>
                              <w:pStyle w:val="ListParagraph"/>
                              <w:numPr>
                                <w:ilvl w:val="0"/>
                                <w:numId w:val="5"/>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Additional Customer logistics collaborations and efficiencies </w:t>
                            </w:r>
                          </w:p>
                          <w:p w14:paraId="608A5A9E" w14:textId="77777777" w:rsidR="00F10B9E" w:rsidRPr="00F10B9E" w:rsidRDefault="00884EC5" w:rsidP="00F10B9E">
                            <w:pPr>
                              <w:pStyle w:val="ListParagraph"/>
                              <w:numPr>
                                <w:ilvl w:val="0"/>
                                <w:numId w:val="5"/>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3</w:t>
                            </w:r>
                            <w:r w:rsidRPr="00884EC5">
                              <w:rPr>
                                <w:rFonts w:ascii="Calibri" w:eastAsia="Calibri" w:hAnsi="Calibri"/>
                                <w:color w:val="000000"/>
                                <w:kern w:val="3"/>
                                <w:sz w:val="22"/>
                                <w:szCs w:val="22"/>
                                <w:vertAlign w:val="superscript"/>
                              </w:rPr>
                              <w:t>rd</w:t>
                            </w:r>
                            <w:r>
                              <w:rPr>
                                <w:rFonts w:ascii="Calibri" w:eastAsia="Calibri" w:hAnsi="Calibri"/>
                                <w:color w:val="000000"/>
                                <w:kern w:val="3"/>
                                <w:sz w:val="22"/>
                                <w:szCs w:val="22"/>
                              </w:rPr>
                              <w:t xml:space="preserve"> Party Logistics Provider to move from Diesel fuel to BioFuel</w:t>
                            </w:r>
                            <w:r w:rsidR="001D5CC7" w:rsidRPr="00F10B9E">
                              <w:rPr>
                                <w:rFonts w:ascii="Calibri" w:eastAsia="Calibri" w:hAnsi="Calibri"/>
                                <w:color w:val="000000"/>
                                <w:kern w:val="3"/>
                              </w:rPr>
                              <w:tab/>
                            </w:r>
                          </w:p>
                          <w:p w14:paraId="476E4BE1" w14:textId="683129CB" w:rsidR="00DD1510" w:rsidRPr="00F10B9E" w:rsidRDefault="00F10B9E" w:rsidP="00F10B9E">
                            <w:pPr>
                              <w:spacing w:after="160" w:line="254" w:lineRule="auto"/>
                              <w:rPr>
                                <w:rFonts w:ascii="Calibri" w:eastAsia="Calibri" w:hAnsi="Calibri"/>
                                <w:b/>
                                <w:bCs/>
                                <w:i/>
                                <w:iCs/>
                                <w:color w:val="000000"/>
                                <w:kern w:val="3"/>
                              </w:rPr>
                            </w:pPr>
                            <w:r w:rsidRPr="00F10B9E">
                              <w:rPr>
                                <w:rFonts w:ascii="Calibri" w:eastAsia="Calibri" w:hAnsi="Calibri"/>
                                <w:b/>
                                <w:bCs/>
                                <w:i/>
                                <w:iCs/>
                                <w:color w:val="000000"/>
                                <w:kern w:val="3"/>
                              </w:rPr>
                              <w:t xml:space="preserve">Targeted cut of approx. </w:t>
                            </w:r>
                            <w:r w:rsidR="00734584">
                              <w:rPr>
                                <w:rFonts w:ascii="Calibri" w:eastAsia="Calibri" w:hAnsi="Calibri"/>
                                <w:b/>
                                <w:bCs/>
                                <w:i/>
                                <w:iCs/>
                                <w:color w:val="000000"/>
                                <w:kern w:val="3"/>
                              </w:rPr>
                              <w:t>2</w:t>
                            </w:r>
                            <w:r w:rsidRPr="00F10B9E">
                              <w:rPr>
                                <w:rFonts w:ascii="Calibri" w:eastAsia="Calibri" w:hAnsi="Calibri"/>
                                <w:b/>
                                <w:bCs/>
                                <w:i/>
                                <w:iCs/>
                                <w:color w:val="000000"/>
                                <w:kern w:val="3"/>
                              </w:rPr>
                              <w:t>,000 tonnes of CO2e emissions</w:t>
                            </w:r>
                          </w:p>
                        </w:txbxContent>
                      </wps:txbx>
                      <wps:bodyPr vert="horz" wrap="square" lIns="91440" tIns="45720" rIns="91440" bIns="45720" anchor="t" anchorCtr="0" compatLnSpc="0">
                        <a:spAutoFit/>
                      </wps:bodyPr>
                    </wps:wsp>
                  </a:graphicData>
                </a:graphic>
                <wp14:sizeRelH relativeFrom="margin">
                  <wp14:pctWidth>0</wp14:pctWidth>
                </wp14:sizeRelH>
                <wp14:sizeRelV relativeFrom="margin">
                  <wp14:pctHeight>0</wp14:pctHeight>
                </wp14:sizeRelV>
              </wp:anchor>
            </w:drawing>
          </mc:Choice>
          <mc:Fallback>
            <w:pict>
              <v:shapetype w14:anchorId="5CC586D3" id="_x0000_t202" coordsize="21600,21600" o:spt="202" path="m,l,21600r21600,l21600,xe">
                <v:stroke joinstyle="miter"/>
                <v:path gradientshapeok="t" o:connecttype="rect"/>
              </v:shapetype>
              <v:shape id="TextBox 6" o:spid="_x0000_s1026" type="#_x0000_t202" style="position:absolute;left:0;text-align:left;margin-left:-7pt;margin-top:15.25pt;width:480pt;height:43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" filled="f" stroked="f">
                <v:textbox style="mso-fit-shape-to-text:t">
                  <w:txbxContent>
                    <w:p w14:paraId="5CC586D7" w14:textId="256EB427" w:rsidR="001B2F5F" w:rsidRDefault="00EF4245">
                      <w:pPr>
                        <w:spacing w:after="160" w:line="254" w:lineRule="auto"/>
                        <w:rPr>
                          <w:rFonts w:ascii="Calibri" w:eastAsia="Calibri" w:hAnsi="Calibri"/>
                          <w:b/>
                          <w:bCs/>
                          <w:color w:val="000000"/>
                          <w:kern w:val="3"/>
                        </w:rPr>
                      </w:pPr>
                      <w:r>
                        <w:rPr>
                          <w:rFonts w:ascii="Calibri" w:eastAsia="Calibri" w:hAnsi="Calibri"/>
                          <w:b/>
                          <w:bCs/>
                          <w:color w:val="000000"/>
                          <w:kern w:val="3"/>
                        </w:rPr>
                        <w:t>Reduction plan for Scope 1</w:t>
                      </w:r>
                      <w:r w:rsidR="00D9707A">
                        <w:rPr>
                          <w:rFonts w:ascii="Calibri" w:eastAsia="Calibri" w:hAnsi="Calibri"/>
                          <w:b/>
                          <w:bCs/>
                          <w:color w:val="000000"/>
                          <w:kern w:val="3"/>
                        </w:rPr>
                        <w:t xml:space="preserve">, </w:t>
                      </w:r>
                      <w:r>
                        <w:rPr>
                          <w:rFonts w:ascii="Calibri" w:eastAsia="Calibri" w:hAnsi="Calibri"/>
                          <w:b/>
                          <w:bCs/>
                          <w:color w:val="000000"/>
                          <w:kern w:val="3"/>
                        </w:rPr>
                        <w:t xml:space="preserve">2 and </w:t>
                      </w:r>
                      <w:r w:rsidR="00D9707A">
                        <w:rPr>
                          <w:rFonts w:ascii="Calibri" w:eastAsia="Calibri" w:hAnsi="Calibri"/>
                          <w:b/>
                          <w:bCs/>
                          <w:color w:val="000000"/>
                          <w:kern w:val="3"/>
                        </w:rPr>
                        <w:t>3:</w:t>
                      </w:r>
                    </w:p>
                    <w:p w14:paraId="5CC586DA" w14:textId="1A79C722" w:rsidR="001B2F5F" w:rsidRDefault="00D9707A">
                      <w:pPr>
                        <w:spacing w:after="160" w:line="254" w:lineRule="auto"/>
                      </w:pPr>
                      <w:r w:rsidRPr="00D9707A">
                        <w:rPr>
                          <w:rFonts w:ascii="Calibri" w:eastAsia="Calibri" w:hAnsi="Calibri"/>
                          <w:b/>
                          <w:bCs/>
                          <w:color w:val="000000"/>
                          <w:kern w:val="3"/>
                        </w:rPr>
                        <w:t>Before</w:t>
                      </w:r>
                      <w:r>
                        <w:rPr>
                          <w:rFonts w:ascii="Calibri" w:eastAsia="Calibri" w:hAnsi="Calibri"/>
                          <w:color w:val="000000"/>
                          <w:kern w:val="3"/>
                        </w:rPr>
                        <w:t xml:space="preserve"> </w:t>
                      </w:r>
                      <w:r w:rsidR="00EF4245">
                        <w:rPr>
                          <w:rFonts w:ascii="Calibri" w:eastAsia="Calibri" w:hAnsi="Calibri"/>
                          <w:b/>
                          <w:bCs/>
                          <w:color w:val="000000"/>
                          <w:kern w:val="3"/>
                        </w:rPr>
                        <w:t>202</w:t>
                      </w:r>
                      <w:r w:rsidR="00EA657E">
                        <w:rPr>
                          <w:rFonts w:ascii="Calibri" w:eastAsia="Calibri" w:hAnsi="Calibri"/>
                          <w:b/>
                          <w:bCs/>
                          <w:color w:val="000000"/>
                          <w:kern w:val="3"/>
                        </w:rPr>
                        <w:t>5</w:t>
                      </w:r>
                      <w:r w:rsidR="00E717A6">
                        <w:rPr>
                          <w:rFonts w:ascii="Calibri" w:eastAsia="Calibri" w:hAnsi="Calibri"/>
                          <w:b/>
                          <w:bCs/>
                          <w:color w:val="000000"/>
                          <w:kern w:val="3"/>
                        </w:rPr>
                        <w:t>:</w:t>
                      </w:r>
                    </w:p>
                    <w:p w14:paraId="5CC586DB" w14:textId="044AC75E" w:rsidR="001B2F5F" w:rsidRDefault="00EF4245"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100% renewable electricity purchase</w:t>
                      </w:r>
                      <w:r w:rsidR="00836664">
                        <w:rPr>
                          <w:rFonts w:ascii="Calibri" w:eastAsia="Calibri" w:hAnsi="Calibri"/>
                          <w:color w:val="000000"/>
                          <w:kern w:val="3"/>
                          <w:sz w:val="22"/>
                          <w:szCs w:val="22"/>
                        </w:rPr>
                        <w:t xml:space="preserve"> for Reading</w:t>
                      </w:r>
                      <w:r w:rsidR="0099413D">
                        <w:rPr>
                          <w:rFonts w:ascii="Calibri" w:eastAsia="Calibri" w:hAnsi="Calibri"/>
                          <w:color w:val="000000"/>
                          <w:kern w:val="3"/>
                          <w:sz w:val="22"/>
                          <w:szCs w:val="22"/>
                        </w:rPr>
                        <w:t>, Cambridge, Dublin</w:t>
                      </w:r>
                      <w:r w:rsidR="00836664">
                        <w:rPr>
                          <w:rFonts w:ascii="Calibri" w:eastAsia="Calibri" w:hAnsi="Calibri"/>
                          <w:color w:val="000000"/>
                          <w:kern w:val="3"/>
                          <w:sz w:val="22"/>
                          <w:szCs w:val="22"/>
                        </w:rPr>
                        <w:t xml:space="preserve"> office</w:t>
                      </w:r>
                      <w:r w:rsidR="0099413D">
                        <w:rPr>
                          <w:rFonts w:ascii="Calibri" w:eastAsia="Calibri" w:hAnsi="Calibri"/>
                          <w:color w:val="000000"/>
                          <w:kern w:val="3"/>
                          <w:sz w:val="22"/>
                          <w:szCs w:val="22"/>
                        </w:rPr>
                        <w:t>s and Farms</w:t>
                      </w:r>
                    </w:p>
                    <w:p w14:paraId="5CC586DC" w14:textId="211EF4A3" w:rsidR="001B2F5F" w:rsidRDefault="00E5701A"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Dublin</w:t>
                      </w:r>
                      <w:r w:rsidR="00EF4245">
                        <w:rPr>
                          <w:rFonts w:ascii="Calibri" w:eastAsia="Calibri" w:hAnsi="Calibri"/>
                          <w:color w:val="000000"/>
                          <w:kern w:val="3"/>
                          <w:sz w:val="22"/>
                          <w:szCs w:val="22"/>
                        </w:rPr>
                        <w:t xml:space="preserve"> office move </w:t>
                      </w:r>
                      <w:r w:rsidR="00836664">
                        <w:rPr>
                          <w:rFonts w:ascii="Calibri" w:eastAsia="Calibri" w:hAnsi="Calibri"/>
                          <w:color w:val="000000"/>
                          <w:kern w:val="3"/>
                          <w:sz w:val="22"/>
                          <w:szCs w:val="22"/>
                        </w:rPr>
                        <w:t xml:space="preserve">to </w:t>
                      </w:r>
                      <w:r w:rsidR="00090137">
                        <w:rPr>
                          <w:rFonts w:ascii="Calibri" w:eastAsia="Calibri" w:hAnsi="Calibri"/>
                          <w:color w:val="000000"/>
                          <w:kern w:val="3"/>
                          <w:sz w:val="22"/>
                          <w:szCs w:val="22"/>
                        </w:rPr>
                        <w:t xml:space="preserve">smaller and </w:t>
                      </w:r>
                      <w:r w:rsidR="00836664">
                        <w:rPr>
                          <w:rFonts w:ascii="Calibri" w:eastAsia="Calibri" w:hAnsi="Calibri"/>
                          <w:color w:val="000000"/>
                          <w:kern w:val="3"/>
                          <w:sz w:val="22"/>
                          <w:szCs w:val="22"/>
                        </w:rPr>
                        <w:t>more efficient premises</w:t>
                      </w:r>
                    </w:p>
                    <w:p w14:paraId="2D6E1852" w14:textId="12CFB07E" w:rsidR="00E717A6" w:rsidRDefault="00E717A6"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Reading Office space reduced by 1 floor (from </w:t>
                      </w:r>
                      <w:r w:rsidR="0078333D">
                        <w:rPr>
                          <w:rFonts w:ascii="Calibri" w:eastAsia="Calibri" w:hAnsi="Calibri"/>
                          <w:color w:val="000000"/>
                          <w:kern w:val="3"/>
                          <w:sz w:val="22"/>
                          <w:szCs w:val="22"/>
                        </w:rPr>
                        <w:t>3</w:t>
                      </w:r>
                      <w:r w:rsidR="00C97144">
                        <w:rPr>
                          <w:rFonts w:ascii="Calibri" w:eastAsia="Calibri" w:hAnsi="Calibri"/>
                          <w:color w:val="000000"/>
                          <w:kern w:val="3"/>
                          <w:sz w:val="22"/>
                          <w:szCs w:val="22"/>
                        </w:rPr>
                        <w:t xml:space="preserve"> to </w:t>
                      </w:r>
                      <w:r w:rsidR="0078333D">
                        <w:rPr>
                          <w:rFonts w:ascii="Calibri" w:eastAsia="Calibri" w:hAnsi="Calibri"/>
                          <w:color w:val="000000"/>
                          <w:kern w:val="3"/>
                          <w:sz w:val="22"/>
                          <w:szCs w:val="22"/>
                        </w:rPr>
                        <w:t>2</w:t>
                      </w:r>
                      <w:r w:rsidR="00C97144">
                        <w:rPr>
                          <w:rFonts w:ascii="Calibri" w:eastAsia="Calibri" w:hAnsi="Calibri"/>
                          <w:color w:val="000000"/>
                          <w:kern w:val="3"/>
                          <w:sz w:val="22"/>
                          <w:szCs w:val="22"/>
                        </w:rPr>
                        <w:t>)</w:t>
                      </w:r>
                    </w:p>
                    <w:p w14:paraId="5CC586DD" w14:textId="668B6B2D" w:rsidR="001B2F5F" w:rsidRDefault="00EF4245"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Investment in </w:t>
                      </w:r>
                      <w:r w:rsidR="00B039B9">
                        <w:rPr>
                          <w:rFonts w:ascii="Calibri" w:eastAsia="Calibri" w:hAnsi="Calibri"/>
                          <w:color w:val="000000"/>
                          <w:kern w:val="3"/>
                          <w:sz w:val="22"/>
                          <w:szCs w:val="22"/>
                        </w:rPr>
                        <w:t xml:space="preserve">equipment </w:t>
                      </w:r>
                      <w:r>
                        <w:rPr>
                          <w:rFonts w:ascii="Calibri" w:eastAsia="Calibri" w:hAnsi="Calibri"/>
                          <w:color w:val="000000"/>
                          <w:kern w:val="3"/>
                          <w:sz w:val="22"/>
                          <w:szCs w:val="22"/>
                        </w:rPr>
                        <w:t xml:space="preserve">to reduce F-Gas emissions </w:t>
                      </w:r>
                      <w:r w:rsidR="00090137">
                        <w:rPr>
                          <w:rFonts w:ascii="Calibri" w:eastAsia="Calibri" w:hAnsi="Calibri"/>
                          <w:color w:val="000000"/>
                          <w:kern w:val="3"/>
                          <w:sz w:val="22"/>
                          <w:szCs w:val="22"/>
                        </w:rPr>
                        <w:t>rel</w:t>
                      </w:r>
                      <w:r w:rsidR="00B039B9">
                        <w:rPr>
                          <w:rFonts w:ascii="Calibri" w:eastAsia="Calibri" w:hAnsi="Calibri"/>
                          <w:color w:val="000000"/>
                          <w:kern w:val="3"/>
                          <w:sz w:val="22"/>
                          <w:szCs w:val="22"/>
                        </w:rPr>
                        <w:t>ea</w:t>
                      </w:r>
                      <w:r w:rsidR="00090137">
                        <w:rPr>
                          <w:rFonts w:ascii="Calibri" w:eastAsia="Calibri" w:hAnsi="Calibri"/>
                          <w:color w:val="000000"/>
                          <w:kern w:val="3"/>
                          <w:sz w:val="22"/>
                          <w:szCs w:val="22"/>
                        </w:rPr>
                        <w:t>sed</w:t>
                      </w:r>
                    </w:p>
                    <w:p w14:paraId="5A374EED" w14:textId="4A1325F7" w:rsidR="0033148D" w:rsidRDefault="0033148D"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Launch of Sustainable Business Travel Guide, ways to reduce emissions impact</w:t>
                      </w:r>
                    </w:p>
                    <w:p w14:paraId="48665CD0" w14:textId="0852713D" w:rsidR="00786AFC" w:rsidRDefault="00786AFC"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Customer collaboration for optimised and efficient </w:t>
                      </w:r>
                      <w:r w:rsidR="00593961">
                        <w:rPr>
                          <w:rFonts w:ascii="Calibri" w:eastAsia="Calibri" w:hAnsi="Calibri"/>
                          <w:color w:val="000000"/>
                          <w:kern w:val="3"/>
                          <w:sz w:val="22"/>
                          <w:szCs w:val="22"/>
                        </w:rPr>
                        <w:t>delivery transport emissions (scope 3 category 4)</w:t>
                      </w:r>
                    </w:p>
                    <w:p w14:paraId="676D98A2" w14:textId="566F9204" w:rsidR="00593961" w:rsidRDefault="00EA1C9A"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Annual sustainability survey measuring and capturing Home Working and Commuting emissions</w:t>
                      </w:r>
                    </w:p>
                    <w:p w14:paraId="7C2DB07A" w14:textId="6C979FDA" w:rsidR="007513C0" w:rsidRDefault="007513C0" w:rsidP="001C215B">
                      <w:pPr>
                        <w:pStyle w:val="ListParagraph"/>
                        <w:numPr>
                          <w:ilvl w:val="0"/>
                          <w:numId w:val="4"/>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Transition of company owned car fleet to EV, currently </w:t>
                      </w:r>
                      <w:r w:rsidR="00E22494">
                        <w:rPr>
                          <w:rFonts w:ascii="Calibri" w:eastAsia="Calibri" w:hAnsi="Calibri"/>
                          <w:color w:val="000000"/>
                          <w:kern w:val="3"/>
                          <w:sz w:val="22"/>
                          <w:szCs w:val="22"/>
                        </w:rPr>
                        <w:t>+</w:t>
                      </w:r>
                      <w:r w:rsidR="00F45706">
                        <w:rPr>
                          <w:rFonts w:ascii="Calibri" w:eastAsia="Calibri" w:hAnsi="Calibri"/>
                          <w:color w:val="000000"/>
                          <w:kern w:val="3"/>
                          <w:sz w:val="22"/>
                          <w:szCs w:val="22"/>
                        </w:rPr>
                        <w:t>2</w:t>
                      </w:r>
                      <w:r w:rsidR="00E22494">
                        <w:rPr>
                          <w:rFonts w:ascii="Calibri" w:eastAsia="Calibri" w:hAnsi="Calibri"/>
                          <w:color w:val="000000"/>
                          <w:kern w:val="3"/>
                          <w:sz w:val="22"/>
                          <w:szCs w:val="22"/>
                        </w:rPr>
                        <w:t>0%</w:t>
                      </w:r>
                    </w:p>
                    <w:p w14:paraId="5CC586DE" w14:textId="2AB44A2C" w:rsidR="001B2F5F" w:rsidRPr="00302DD3" w:rsidRDefault="00EF4245">
                      <w:pPr>
                        <w:spacing w:after="160" w:line="254" w:lineRule="auto"/>
                        <w:rPr>
                          <w:rFonts w:ascii="Calibri" w:eastAsia="Calibri" w:hAnsi="Calibri"/>
                          <w:b/>
                          <w:bCs/>
                          <w:i/>
                          <w:iCs/>
                          <w:color w:val="000000"/>
                          <w:kern w:val="3"/>
                        </w:rPr>
                      </w:pPr>
                      <w:r w:rsidRPr="00302DD3">
                        <w:rPr>
                          <w:rFonts w:ascii="Calibri" w:eastAsia="Calibri" w:hAnsi="Calibri"/>
                          <w:b/>
                          <w:bCs/>
                          <w:i/>
                          <w:iCs/>
                          <w:color w:val="000000"/>
                          <w:kern w:val="3"/>
                        </w:rPr>
                        <w:t xml:space="preserve">Cut of </w:t>
                      </w:r>
                      <w:r w:rsidR="00712E70">
                        <w:rPr>
                          <w:rFonts w:ascii="Calibri" w:eastAsia="Calibri" w:hAnsi="Calibri"/>
                          <w:b/>
                          <w:bCs/>
                          <w:i/>
                          <w:iCs/>
                          <w:color w:val="000000"/>
                          <w:kern w:val="3"/>
                        </w:rPr>
                        <w:t>c.+</w:t>
                      </w:r>
                      <w:r w:rsidRPr="00302DD3">
                        <w:rPr>
                          <w:rFonts w:ascii="Calibri" w:eastAsia="Calibri" w:hAnsi="Calibri"/>
                          <w:b/>
                          <w:bCs/>
                          <w:i/>
                          <w:iCs/>
                          <w:color w:val="000000"/>
                          <w:kern w:val="3"/>
                        </w:rPr>
                        <w:t xml:space="preserve"> </w:t>
                      </w:r>
                      <w:r w:rsidR="001D569D">
                        <w:rPr>
                          <w:rFonts w:ascii="Calibri" w:eastAsia="Calibri" w:hAnsi="Calibri"/>
                          <w:b/>
                          <w:bCs/>
                          <w:i/>
                          <w:iCs/>
                          <w:color w:val="000000"/>
                          <w:kern w:val="3"/>
                        </w:rPr>
                        <w:t>3,</w:t>
                      </w:r>
                      <w:r w:rsidR="00596524">
                        <w:rPr>
                          <w:rFonts w:ascii="Calibri" w:eastAsia="Calibri" w:hAnsi="Calibri"/>
                          <w:b/>
                          <w:bCs/>
                          <w:i/>
                          <w:iCs/>
                          <w:color w:val="000000"/>
                          <w:kern w:val="3"/>
                        </w:rPr>
                        <w:t>0</w:t>
                      </w:r>
                      <w:r w:rsidR="00811675" w:rsidRPr="00302DD3">
                        <w:rPr>
                          <w:rFonts w:ascii="Calibri" w:eastAsia="Calibri" w:hAnsi="Calibri"/>
                          <w:b/>
                          <w:bCs/>
                          <w:i/>
                          <w:iCs/>
                          <w:color w:val="000000"/>
                          <w:kern w:val="3"/>
                        </w:rPr>
                        <w:t>00</w:t>
                      </w:r>
                      <w:r w:rsidRPr="00302DD3">
                        <w:rPr>
                          <w:rFonts w:ascii="Calibri" w:eastAsia="Calibri" w:hAnsi="Calibri"/>
                          <w:b/>
                          <w:bCs/>
                          <w:i/>
                          <w:iCs/>
                          <w:color w:val="000000"/>
                          <w:kern w:val="3"/>
                        </w:rPr>
                        <w:t xml:space="preserve"> tonnes of </w:t>
                      </w:r>
                      <w:r w:rsidR="00811675" w:rsidRPr="00302DD3">
                        <w:rPr>
                          <w:rFonts w:ascii="Calibri" w:eastAsia="Calibri" w:hAnsi="Calibri"/>
                          <w:b/>
                          <w:bCs/>
                          <w:i/>
                          <w:iCs/>
                          <w:color w:val="000000"/>
                          <w:kern w:val="3"/>
                        </w:rPr>
                        <w:t>CO2e</w:t>
                      </w:r>
                      <w:r w:rsidR="00A652B6" w:rsidRPr="00302DD3">
                        <w:rPr>
                          <w:rFonts w:ascii="Calibri" w:eastAsia="Calibri" w:hAnsi="Calibri"/>
                          <w:b/>
                          <w:bCs/>
                          <w:i/>
                          <w:iCs/>
                          <w:color w:val="000000"/>
                          <w:kern w:val="3"/>
                        </w:rPr>
                        <w:t xml:space="preserve"> </w:t>
                      </w:r>
                      <w:r w:rsidR="00DF7B16">
                        <w:rPr>
                          <w:rFonts w:ascii="Calibri" w:eastAsia="Calibri" w:hAnsi="Calibri"/>
                          <w:b/>
                          <w:bCs/>
                          <w:i/>
                          <w:iCs/>
                          <w:color w:val="000000"/>
                          <w:kern w:val="3"/>
                        </w:rPr>
                        <w:t>since</w:t>
                      </w:r>
                      <w:r w:rsidR="00A652B6" w:rsidRPr="00302DD3">
                        <w:rPr>
                          <w:rFonts w:ascii="Calibri" w:eastAsia="Calibri" w:hAnsi="Calibri"/>
                          <w:b/>
                          <w:bCs/>
                          <w:i/>
                          <w:iCs/>
                          <w:color w:val="000000"/>
                          <w:kern w:val="3"/>
                        </w:rPr>
                        <w:t xml:space="preserve"> 2019</w:t>
                      </w:r>
                    </w:p>
                    <w:p w14:paraId="4E239BD6" w14:textId="77777777" w:rsidR="00836664" w:rsidRPr="00F10B9E" w:rsidRDefault="00836664">
                      <w:pPr>
                        <w:spacing w:after="160" w:line="254" w:lineRule="auto"/>
                        <w:rPr>
                          <w:rFonts w:ascii="Calibri" w:eastAsia="Calibri" w:hAnsi="Calibri"/>
                          <w:b/>
                          <w:bCs/>
                          <w:color w:val="000000"/>
                          <w:kern w:val="3"/>
                          <w:sz w:val="4"/>
                          <w:szCs w:val="4"/>
                        </w:rPr>
                      </w:pPr>
                    </w:p>
                    <w:p w14:paraId="5CC586DF" w14:textId="36E5E504" w:rsidR="001B2F5F" w:rsidRDefault="00EF4245">
                      <w:pPr>
                        <w:spacing w:after="160" w:line="254" w:lineRule="auto"/>
                        <w:rPr>
                          <w:rFonts w:ascii="Calibri" w:eastAsia="Calibri" w:hAnsi="Calibri"/>
                          <w:b/>
                          <w:bCs/>
                          <w:color w:val="000000"/>
                          <w:kern w:val="3"/>
                        </w:rPr>
                      </w:pPr>
                      <w:r>
                        <w:rPr>
                          <w:rFonts w:ascii="Calibri" w:eastAsia="Calibri" w:hAnsi="Calibri"/>
                          <w:b/>
                          <w:bCs/>
                          <w:color w:val="000000"/>
                          <w:kern w:val="3"/>
                        </w:rPr>
                        <w:t>202</w:t>
                      </w:r>
                      <w:r w:rsidR="00EA657E">
                        <w:rPr>
                          <w:rFonts w:ascii="Calibri" w:eastAsia="Calibri" w:hAnsi="Calibri"/>
                          <w:b/>
                          <w:bCs/>
                          <w:color w:val="000000"/>
                          <w:kern w:val="3"/>
                        </w:rPr>
                        <w:t>5</w:t>
                      </w:r>
                      <w:r>
                        <w:rPr>
                          <w:rFonts w:ascii="Calibri" w:eastAsia="Calibri" w:hAnsi="Calibri"/>
                          <w:b/>
                          <w:bCs/>
                          <w:color w:val="000000"/>
                          <w:kern w:val="3"/>
                        </w:rPr>
                        <w:t>- 2030</w:t>
                      </w:r>
                    </w:p>
                    <w:p w14:paraId="5CC586E0" w14:textId="05F96C48" w:rsidR="001B2F5F" w:rsidRDefault="00EF4245" w:rsidP="001C215B">
                      <w:pPr>
                        <w:pStyle w:val="ListParagraph"/>
                        <w:numPr>
                          <w:ilvl w:val="0"/>
                          <w:numId w:val="5"/>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Cambridge office move</w:t>
                      </w:r>
                      <w:r w:rsidR="00836664">
                        <w:rPr>
                          <w:rFonts w:ascii="Calibri" w:eastAsia="Calibri" w:hAnsi="Calibri"/>
                          <w:color w:val="000000"/>
                          <w:kern w:val="3"/>
                          <w:sz w:val="22"/>
                          <w:szCs w:val="22"/>
                        </w:rPr>
                        <w:t xml:space="preserve"> to more </w:t>
                      </w:r>
                      <w:r w:rsidR="00280E29">
                        <w:rPr>
                          <w:rFonts w:ascii="Calibri" w:eastAsia="Calibri" w:hAnsi="Calibri"/>
                          <w:color w:val="000000"/>
                          <w:kern w:val="3"/>
                          <w:sz w:val="22"/>
                          <w:szCs w:val="22"/>
                        </w:rPr>
                        <w:t xml:space="preserve">sustainable and </w:t>
                      </w:r>
                      <w:r w:rsidR="00836664">
                        <w:rPr>
                          <w:rFonts w:ascii="Calibri" w:eastAsia="Calibri" w:hAnsi="Calibri"/>
                          <w:color w:val="000000"/>
                          <w:kern w:val="3"/>
                          <w:sz w:val="22"/>
                          <w:szCs w:val="22"/>
                        </w:rPr>
                        <w:t>efficient premises</w:t>
                      </w:r>
                    </w:p>
                    <w:p w14:paraId="5CC586E1" w14:textId="019A0D71" w:rsidR="001B2F5F" w:rsidRDefault="00EF4245" w:rsidP="001C215B">
                      <w:pPr>
                        <w:pStyle w:val="ListParagraph"/>
                        <w:numPr>
                          <w:ilvl w:val="0"/>
                          <w:numId w:val="5"/>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100% electric </w:t>
                      </w:r>
                      <w:r w:rsidR="00836664">
                        <w:rPr>
                          <w:rFonts w:ascii="Calibri" w:eastAsia="Calibri" w:hAnsi="Calibri"/>
                          <w:color w:val="000000"/>
                          <w:kern w:val="3"/>
                          <w:sz w:val="22"/>
                          <w:szCs w:val="22"/>
                        </w:rPr>
                        <w:t xml:space="preserve">Bayer </w:t>
                      </w:r>
                      <w:r>
                        <w:rPr>
                          <w:rFonts w:ascii="Calibri" w:eastAsia="Calibri" w:hAnsi="Calibri"/>
                          <w:color w:val="000000"/>
                          <w:kern w:val="3"/>
                          <w:sz w:val="22"/>
                          <w:szCs w:val="22"/>
                        </w:rPr>
                        <w:t xml:space="preserve">car fleet </w:t>
                      </w:r>
                      <w:r w:rsidR="008D74E9">
                        <w:rPr>
                          <w:rFonts w:ascii="Calibri" w:eastAsia="Calibri" w:hAnsi="Calibri"/>
                          <w:color w:val="000000"/>
                          <w:kern w:val="3"/>
                          <w:sz w:val="22"/>
                          <w:szCs w:val="22"/>
                        </w:rPr>
                        <w:t>by 2029</w:t>
                      </w:r>
                    </w:p>
                    <w:p w14:paraId="0F7749D6" w14:textId="59FF8346" w:rsidR="00BF3861" w:rsidRDefault="00BF3861" w:rsidP="001C215B">
                      <w:pPr>
                        <w:pStyle w:val="ListParagraph"/>
                        <w:numPr>
                          <w:ilvl w:val="0"/>
                          <w:numId w:val="5"/>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Business Travel </w:t>
                      </w:r>
                      <w:r w:rsidR="008D74E9">
                        <w:rPr>
                          <w:rFonts w:ascii="Calibri" w:eastAsia="Calibri" w:hAnsi="Calibri"/>
                          <w:color w:val="000000"/>
                          <w:kern w:val="3"/>
                          <w:sz w:val="22"/>
                          <w:szCs w:val="22"/>
                        </w:rPr>
                        <w:t>flight restrictions</w:t>
                      </w:r>
                      <w:r w:rsidR="001B3EC9">
                        <w:rPr>
                          <w:rFonts w:ascii="Calibri" w:eastAsia="Calibri" w:hAnsi="Calibri"/>
                          <w:color w:val="000000"/>
                          <w:kern w:val="3"/>
                          <w:sz w:val="22"/>
                          <w:szCs w:val="22"/>
                        </w:rPr>
                        <w:t xml:space="preserve"> and enhanced web-based </w:t>
                      </w:r>
                      <w:r w:rsidR="00044D30">
                        <w:rPr>
                          <w:rFonts w:ascii="Calibri" w:eastAsia="Calibri" w:hAnsi="Calibri"/>
                          <w:color w:val="000000"/>
                          <w:kern w:val="3"/>
                          <w:sz w:val="22"/>
                          <w:szCs w:val="22"/>
                        </w:rPr>
                        <w:t xml:space="preserve">video conferencing </w:t>
                      </w:r>
                      <w:r w:rsidR="001B3EC9">
                        <w:rPr>
                          <w:rFonts w:ascii="Calibri" w:eastAsia="Calibri" w:hAnsi="Calibri"/>
                          <w:color w:val="000000"/>
                          <w:kern w:val="3"/>
                          <w:sz w:val="22"/>
                          <w:szCs w:val="22"/>
                        </w:rPr>
                        <w:t>capabilit</w:t>
                      </w:r>
                      <w:r w:rsidR="00044D30">
                        <w:rPr>
                          <w:rFonts w:ascii="Calibri" w:eastAsia="Calibri" w:hAnsi="Calibri"/>
                          <w:color w:val="000000"/>
                          <w:kern w:val="3"/>
                          <w:sz w:val="22"/>
                          <w:szCs w:val="22"/>
                        </w:rPr>
                        <w:t xml:space="preserve">ies </w:t>
                      </w:r>
                    </w:p>
                    <w:p w14:paraId="33C6AF05" w14:textId="48AC74F4" w:rsidR="002572BC" w:rsidRDefault="00195B64" w:rsidP="001C215B">
                      <w:pPr>
                        <w:pStyle w:val="ListParagraph"/>
                        <w:numPr>
                          <w:ilvl w:val="0"/>
                          <w:numId w:val="5"/>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Additional Customer logistics collaborations and efficiencies </w:t>
                      </w:r>
                    </w:p>
                    <w:p w14:paraId="608A5A9E" w14:textId="77777777" w:rsidR="00F10B9E" w:rsidRPr="00F10B9E" w:rsidRDefault="00884EC5" w:rsidP="00F10B9E">
                      <w:pPr>
                        <w:pStyle w:val="ListParagraph"/>
                        <w:numPr>
                          <w:ilvl w:val="0"/>
                          <w:numId w:val="5"/>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3</w:t>
                      </w:r>
                      <w:r w:rsidRPr="00884EC5">
                        <w:rPr>
                          <w:rFonts w:ascii="Calibri" w:eastAsia="Calibri" w:hAnsi="Calibri"/>
                          <w:color w:val="000000"/>
                          <w:kern w:val="3"/>
                          <w:sz w:val="22"/>
                          <w:szCs w:val="22"/>
                          <w:vertAlign w:val="superscript"/>
                        </w:rPr>
                        <w:t>rd</w:t>
                      </w:r>
                      <w:r>
                        <w:rPr>
                          <w:rFonts w:ascii="Calibri" w:eastAsia="Calibri" w:hAnsi="Calibri"/>
                          <w:color w:val="000000"/>
                          <w:kern w:val="3"/>
                          <w:sz w:val="22"/>
                          <w:szCs w:val="22"/>
                        </w:rPr>
                        <w:t xml:space="preserve"> Party Logistics Provider to move from Diesel fuel to BioFuel</w:t>
                      </w:r>
                      <w:r w:rsidR="001D5CC7" w:rsidRPr="00F10B9E">
                        <w:rPr>
                          <w:rFonts w:ascii="Calibri" w:eastAsia="Calibri" w:hAnsi="Calibri"/>
                          <w:color w:val="000000"/>
                          <w:kern w:val="3"/>
                        </w:rPr>
                        <w:tab/>
                      </w:r>
                    </w:p>
                    <w:p w14:paraId="476E4BE1" w14:textId="683129CB" w:rsidR="00DD1510" w:rsidRPr="00F10B9E" w:rsidRDefault="00F10B9E" w:rsidP="00F10B9E">
                      <w:pPr>
                        <w:spacing w:after="160" w:line="254" w:lineRule="auto"/>
                        <w:rPr>
                          <w:rFonts w:ascii="Calibri" w:eastAsia="Calibri" w:hAnsi="Calibri"/>
                          <w:b/>
                          <w:bCs/>
                          <w:i/>
                          <w:iCs/>
                          <w:color w:val="000000"/>
                          <w:kern w:val="3"/>
                        </w:rPr>
                      </w:pPr>
                      <w:r w:rsidRPr="00F10B9E">
                        <w:rPr>
                          <w:rFonts w:ascii="Calibri" w:eastAsia="Calibri" w:hAnsi="Calibri"/>
                          <w:b/>
                          <w:bCs/>
                          <w:i/>
                          <w:iCs/>
                          <w:color w:val="000000"/>
                          <w:kern w:val="3"/>
                        </w:rPr>
                        <w:t xml:space="preserve">Targeted cut of approx. </w:t>
                      </w:r>
                      <w:r w:rsidR="00734584">
                        <w:rPr>
                          <w:rFonts w:ascii="Calibri" w:eastAsia="Calibri" w:hAnsi="Calibri"/>
                          <w:b/>
                          <w:bCs/>
                          <w:i/>
                          <w:iCs/>
                          <w:color w:val="000000"/>
                          <w:kern w:val="3"/>
                        </w:rPr>
                        <w:t>2</w:t>
                      </w:r>
                      <w:r w:rsidRPr="00F10B9E">
                        <w:rPr>
                          <w:rFonts w:ascii="Calibri" w:eastAsia="Calibri" w:hAnsi="Calibri"/>
                          <w:b/>
                          <w:bCs/>
                          <w:i/>
                          <w:iCs/>
                          <w:color w:val="000000"/>
                          <w:kern w:val="3"/>
                        </w:rPr>
                        <w:t>,000 tonnes of CO2e emissions</w:t>
                      </w:r>
                    </w:p>
                  </w:txbxContent>
                </v:textbox>
                <w10:wrap anchorx="margin"/>
              </v:shape>
            </w:pict>
          </mc:Fallback>
        </mc:AlternateContent>
      </w:r>
      <w:r w:rsidR="00EF4245" w:rsidRPr="00280A1F">
        <w:rPr>
          <w:b/>
          <w:bCs/>
          <w:sz w:val="22"/>
          <w:szCs w:val="22"/>
        </w:rPr>
        <w:t>Initiatives to reduce Carbon Footprint</w:t>
      </w:r>
      <w:r w:rsidR="004302B8">
        <w:rPr>
          <w:b/>
          <w:bCs/>
          <w:sz w:val="22"/>
          <w:szCs w:val="22"/>
        </w:rPr>
        <w:t>:</w:t>
      </w:r>
    </w:p>
    <w:p w14:paraId="5CC58712" w14:textId="75520CAF" w:rsidR="001B2F5F" w:rsidRDefault="001B2F5F">
      <w:pPr>
        <w:pStyle w:val="Standard"/>
      </w:pPr>
    </w:p>
    <w:p w14:paraId="5CC58713" w14:textId="25685EEF" w:rsidR="001B2F5F" w:rsidRDefault="001B2F5F">
      <w:pPr>
        <w:pStyle w:val="Standard"/>
      </w:pPr>
    </w:p>
    <w:p w14:paraId="5CC58714" w14:textId="77777777" w:rsidR="001B2F5F" w:rsidRDefault="001B2F5F">
      <w:pPr>
        <w:pStyle w:val="Standard"/>
      </w:pPr>
    </w:p>
    <w:p w14:paraId="5CC58715" w14:textId="77777777" w:rsidR="001B2F5F" w:rsidRDefault="001B2F5F">
      <w:pPr>
        <w:pStyle w:val="Standard"/>
      </w:pPr>
    </w:p>
    <w:p w14:paraId="5CC58716" w14:textId="77777777" w:rsidR="001B2F5F" w:rsidRDefault="001B2F5F">
      <w:pPr>
        <w:pStyle w:val="Heading1"/>
        <w:keepNext w:val="0"/>
        <w:keepLines w:val="0"/>
        <w:spacing w:before="0" w:line="266" w:lineRule="auto"/>
        <w:jc w:val="both"/>
        <w:rPr>
          <w:sz w:val="22"/>
          <w:szCs w:val="22"/>
        </w:rPr>
      </w:pPr>
      <w:bookmarkStart w:id="12" w:name="_heading=h.1ksv4uv"/>
      <w:bookmarkStart w:id="13" w:name="_heading=h.44sinio"/>
      <w:bookmarkEnd w:id="12"/>
      <w:bookmarkEnd w:id="13"/>
    </w:p>
    <w:p w14:paraId="5CC58717" w14:textId="77777777" w:rsidR="001B2F5F" w:rsidRDefault="001B2F5F">
      <w:pPr>
        <w:pStyle w:val="Heading1"/>
        <w:keepNext w:val="0"/>
        <w:keepLines w:val="0"/>
        <w:spacing w:before="0" w:line="266" w:lineRule="auto"/>
        <w:jc w:val="both"/>
        <w:rPr>
          <w:sz w:val="22"/>
          <w:szCs w:val="22"/>
        </w:rPr>
      </w:pPr>
      <w:bookmarkStart w:id="14" w:name="_heading=h.2jxsxqh"/>
      <w:bookmarkEnd w:id="14"/>
    </w:p>
    <w:p w14:paraId="5CC58718" w14:textId="77777777" w:rsidR="001B2F5F" w:rsidRDefault="001B2F5F">
      <w:pPr>
        <w:pStyle w:val="Heading1"/>
        <w:keepNext w:val="0"/>
        <w:keepLines w:val="0"/>
        <w:spacing w:before="0" w:line="266" w:lineRule="auto"/>
        <w:jc w:val="both"/>
        <w:rPr>
          <w:sz w:val="22"/>
          <w:szCs w:val="22"/>
        </w:rPr>
      </w:pPr>
      <w:bookmarkStart w:id="15" w:name="_heading=h.z337ya"/>
      <w:bookmarkEnd w:id="15"/>
    </w:p>
    <w:p w14:paraId="5CC58719" w14:textId="77777777" w:rsidR="001B2F5F" w:rsidRDefault="001B2F5F">
      <w:pPr>
        <w:pStyle w:val="Heading1"/>
        <w:keepNext w:val="0"/>
        <w:keepLines w:val="0"/>
        <w:spacing w:before="0" w:line="266" w:lineRule="auto"/>
        <w:jc w:val="both"/>
        <w:rPr>
          <w:sz w:val="22"/>
          <w:szCs w:val="22"/>
        </w:rPr>
      </w:pPr>
      <w:bookmarkStart w:id="16" w:name="_heading=h.3j2qqm3"/>
      <w:bookmarkEnd w:id="16"/>
    </w:p>
    <w:p w14:paraId="5CC5871A" w14:textId="3BC98E13" w:rsidR="00E46C07" w:rsidRDefault="00E46C07">
      <w:pPr>
        <w:pStyle w:val="Heading1"/>
        <w:keepNext w:val="0"/>
        <w:keepLines w:val="0"/>
        <w:spacing w:before="0" w:line="266" w:lineRule="auto"/>
        <w:jc w:val="both"/>
        <w:rPr>
          <w:sz w:val="22"/>
          <w:szCs w:val="22"/>
        </w:rPr>
      </w:pPr>
      <w:bookmarkStart w:id="17" w:name="_heading=h.1y810tw"/>
      <w:bookmarkEnd w:id="17"/>
    </w:p>
    <w:p w14:paraId="4C65F893" w14:textId="77777777" w:rsidR="00A65A02" w:rsidRDefault="00A65A02">
      <w:pPr>
        <w:widowControl w:val="0"/>
        <w:suppressAutoHyphens w:val="0"/>
      </w:pPr>
    </w:p>
    <w:p w14:paraId="71A881AC" w14:textId="77777777" w:rsidR="00A65A02" w:rsidRDefault="00A65A02">
      <w:pPr>
        <w:widowControl w:val="0"/>
        <w:suppressAutoHyphens w:val="0"/>
      </w:pPr>
    </w:p>
    <w:p w14:paraId="1DC0E1F6" w14:textId="77777777" w:rsidR="00A65A02" w:rsidRDefault="00A65A02">
      <w:pPr>
        <w:widowControl w:val="0"/>
        <w:suppressAutoHyphens w:val="0"/>
      </w:pPr>
    </w:p>
    <w:p w14:paraId="7C77A278" w14:textId="77777777" w:rsidR="00A65A02" w:rsidRDefault="00A65A02">
      <w:pPr>
        <w:widowControl w:val="0"/>
        <w:suppressAutoHyphens w:val="0"/>
      </w:pPr>
    </w:p>
    <w:p w14:paraId="78762D71" w14:textId="77777777" w:rsidR="00A65A02" w:rsidRDefault="00A65A02">
      <w:pPr>
        <w:widowControl w:val="0"/>
        <w:suppressAutoHyphens w:val="0"/>
      </w:pPr>
    </w:p>
    <w:p w14:paraId="4E83CB26" w14:textId="77777777" w:rsidR="00A65A02" w:rsidRDefault="00A65A02">
      <w:pPr>
        <w:widowControl w:val="0"/>
        <w:suppressAutoHyphens w:val="0"/>
      </w:pPr>
    </w:p>
    <w:p w14:paraId="19B503EB" w14:textId="77777777" w:rsidR="00A65A02" w:rsidRDefault="00A65A02">
      <w:pPr>
        <w:widowControl w:val="0"/>
        <w:suppressAutoHyphens w:val="0"/>
      </w:pPr>
    </w:p>
    <w:p w14:paraId="27431808" w14:textId="77777777" w:rsidR="00A65A02" w:rsidRDefault="00A65A02">
      <w:pPr>
        <w:widowControl w:val="0"/>
        <w:suppressAutoHyphens w:val="0"/>
      </w:pPr>
    </w:p>
    <w:p w14:paraId="2FCFE12D" w14:textId="4E7A78F2" w:rsidR="00A65A02" w:rsidRDefault="001D5CC7">
      <w:pPr>
        <w:widowControl w:val="0"/>
        <w:suppressAutoHyphens w:val="0"/>
      </w:pPr>
      <w:r>
        <w:rPr>
          <w:noProof/>
        </w:rPr>
        <w:lastRenderedPageBreak/>
        <mc:AlternateContent>
          <mc:Choice Requires="wps">
            <w:drawing>
              <wp:anchor distT="0" distB="0" distL="114300" distR="114300" simplePos="0" relativeHeight="251661312" behindDoc="0" locked="0" layoutInCell="1" allowOverlap="1" wp14:anchorId="4B7EBDEB" wp14:editId="5848D0B0">
                <wp:simplePos x="0" y="0"/>
                <wp:positionH relativeFrom="margin">
                  <wp:posOffset>0</wp:posOffset>
                </wp:positionH>
                <wp:positionV relativeFrom="paragraph">
                  <wp:posOffset>0</wp:posOffset>
                </wp:positionV>
                <wp:extent cx="6096000" cy="5550536"/>
                <wp:effectExtent l="0" t="0" r="0" b="0"/>
                <wp:wrapNone/>
                <wp:docPr id="5" name="TextBox 6"/>
                <wp:cNvGraphicFramePr/>
                <a:graphic xmlns:a="http://schemas.openxmlformats.org/drawingml/2006/main">
                  <a:graphicData uri="http://schemas.microsoft.com/office/word/2010/wordprocessingShape">
                    <wps:wsp>
                      <wps:cNvSpPr txBox="1"/>
                      <wps:spPr>
                        <a:xfrm>
                          <a:off x="0" y="0"/>
                          <a:ext cx="6096000" cy="5550536"/>
                        </a:xfrm>
                        <a:prstGeom prst="rect">
                          <a:avLst/>
                        </a:prstGeom>
                        <a:noFill/>
                        <a:ln>
                          <a:noFill/>
                          <a:prstDash/>
                        </a:ln>
                      </wps:spPr>
                      <wps:txbx>
                        <w:txbxContent>
                          <w:p w14:paraId="1A21B78B" w14:textId="77777777" w:rsidR="001D5CC7" w:rsidRDefault="001D5CC7" w:rsidP="001D5CC7">
                            <w:pPr>
                              <w:spacing w:after="160" w:line="254" w:lineRule="auto"/>
                              <w:rPr>
                                <w:rFonts w:ascii="Calibri" w:eastAsia="Calibri" w:hAnsi="Calibri"/>
                                <w:b/>
                                <w:bCs/>
                                <w:color w:val="000000"/>
                                <w:kern w:val="3"/>
                              </w:rPr>
                            </w:pPr>
                            <w:r>
                              <w:rPr>
                                <w:rFonts w:ascii="Calibri" w:eastAsia="Calibri" w:hAnsi="Calibri"/>
                                <w:b/>
                                <w:bCs/>
                                <w:color w:val="000000"/>
                                <w:kern w:val="3"/>
                              </w:rPr>
                              <w:t>Post- 2030</w:t>
                            </w:r>
                          </w:p>
                          <w:p w14:paraId="72494988" w14:textId="3705EAE2" w:rsidR="00385EFE" w:rsidRDefault="001D5CC7" w:rsidP="00D52CB0">
                            <w:pPr>
                              <w:pStyle w:val="ListParagraph"/>
                              <w:numPr>
                                <w:ilvl w:val="0"/>
                                <w:numId w:val="6"/>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All Bayer UKI offices in zero rated buildings</w:t>
                            </w:r>
                          </w:p>
                          <w:p w14:paraId="4B5E67F2" w14:textId="693B0EEA" w:rsidR="000B6544" w:rsidRPr="00D52CB0" w:rsidRDefault="000B6544" w:rsidP="00D52CB0">
                            <w:pPr>
                              <w:pStyle w:val="ListParagraph"/>
                              <w:numPr>
                                <w:ilvl w:val="0"/>
                                <w:numId w:val="6"/>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Product-based </w:t>
                            </w:r>
                            <w:r w:rsidR="009072B8">
                              <w:rPr>
                                <w:rFonts w:ascii="Calibri" w:eastAsia="Calibri" w:hAnsi="Calibri"/>
                                <w:color w:val="000000"/>
                                <w:kern w:val="3"/>
                                <w:sz w:val="22"/>
                                <w:szCs w:val="22"/>
                              </w:rPr>
                              <w:t>emission reduction initiatives</w:t>
                            </w:r>
                          </w:p>
                        </w:txbxContent>
                      </wps:txbx>
                      <wps:bodyPr vert="horz" wrap="square" lIns="91440" tIns="45720" rIns="91440" bIns="45720" anchor="t" anchorCtr="0" compatLnSpc="0">
                        <a:spAutoFit/>
                      </wps:bodyPr>
                    </wps:wsp>
                  </a:graphicData>
                </a:graphic>
                <wp14:sizeRelH relativeFrom="margin">
                  <wp14:pctWidth>0</wp14:pctWidth>
                </wp14:sizeRelH>
                <wp14:sizeRelV relativeFrom="margin">
                  <wp14:pctHeight>0</wp14:pctHeight>
                </wp14:sizeRelV>
              </wp:anchor>
            </w:drawing>
          </mc:Choice>
          <mc:Fallback>
            <w:pict>
              <v:shape w14:anchorId="4B7EBDEB" id="_x0000_s1027" type="#_x0000_t202" style="position:absolute;margin-left:0;margin-top:0;width:480pt;height:4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" filled="f" stroked="f">
                <v:textbox style="mso-fit-shape-to-text:t">
                  <w:txbxContent>
                    <w:p w14:paraId="1A21B78B" w14:textId="77777777" w:rsidR="001D5CC7" w:rsidRDefault="001D5CC7" w:rsidP="001D5CC7">
                      <w:pPr>
                        <w:spacing w:after="160" w:line="254" w:lineRule="auto"/>
                        <w:rPr>
                          <w:rFonts w:ascii="Calibri" w:eastAsia="Calibri" w:hAnsi="Calibri"/>
                          <w:b/>
                          <w:bCs/>
                          <w:color w:val="000000"/>
                          <w:kern w:val="3"/>
                        </w:rPr>
                      </w:pPr>
                      <w:r>
                        <w:rPr>
                          <w:rFonts w:ascii="Calibri" w:eastAsia="Calibri" w:hAnsi="Calibri"/>
                          <w:b/>
                          <w:bCs/>
                          <w:color w:val="000000"/>
                          <w:kern w:val="3"/>
                        </w:rPr>
                        <w:t>Post- 2030</w:t>
                      </w:r>
                    </w:p>
                    <w:p w14:paraId="72494988" w14:textId="3705EAE2" w:rsidR="00385EFE" w:rsidRDefault="001D5CC7" w:rsidP="00D52CB0">
                      <w:pPr>
                        <w:pStyle w:val="ListParagraph"/>
                        <w:numPr>
                          <w:ilvl w:val="0"/>
                          <w:numId w:val="6"/>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All Bayer UKI offices in zero rated buildings</w:t>
                      </w:r>
                    </w:p>
                    <w:p w14:paraId="4B5E67F2" w14:textId="693B0EEA" w:rsidR="000B6544" w:rsidRPr="00D52CB0" w:rsidRDefault="000B6544" w:rsidP="00D52CB0">
                      <w:pPr>
                        <w:pStyle w:val="ListParagraph"/>
                        <w:numPr>
                          <w:ilvl w:val="0"/>
                          <w:numId w:val="6"/>
                        </w:numPr>
                        <w:spacing w:line="254" w:lineRule="auto"/>
                        <w:ind w:left="567" w:hanging="207"/>
                        <w:rPr>
                          <w:rFonts w:ascii="Calibri" w:eastAsia="Calibri" w:hAnsi="Calibri"/>
                          <w:color w:val="000000"/>
                          <w:kern w:val="3"/>
                          <w:sz w:val="22"/>
                          <w:szCs w:val="22"/>
                        </w:rPr>
                      </w:pPr>
                      <w:r>
                        <w:rPr>
                          <w:rFonts w:ascii="Calibri" w:eastAsia="Calibri" w:hAnsi="Calibri"/>
                          <w:color w:val="000000"/>
                          <w:kern w:val="3"/>
                          <w:sz w:val="22"/>
                          <w:szCs w:val="22"/>
                        </w:rPr>
                        <w:t xml:space="preserve">Product-based </w:t>
                      </w:r>
                      <w:r w:rsidR="009072B8">
                        <w:rPr>
                          <w:rFonts w:ascii="Calibri" w:eastAsia="Calibri" w:hAnsi="Calibri"/>
                          <w:color w:val="000000"/>
                          <w:kern w:val="3"/>
                          <w:sz w:val="22"/>
                          <w:szCs w:val="22"/>
                        </w:rPr>
                        <w:t>emission reduction initiatives</w:t>
                      </w:r>
                    </w:p>
                  </w:txbxContent>
                </v:textbox>
                <w10:wrap anchorx="margin"/>
              </v:shape>
            </w:pict>
          </mc:Fallback>
        </mc:AlternateContent>
      </w:r>
    </w:p>
    <w:p w14:paraId="3911A6E6" w14:textId="77777777" w:rsidR="00A65A02" w:rsidRDefault="00A65A02">
      <w:pPr>
        <w:widowControl w:val="0"/>
        <w:suppressAutoHyphens w:val="0"/>
      </w:pPr>
    </w:p>
    <w:p w14:paraId="31121EFF" w14:textId="77777777" w:rsidR="00A65A02" w:rsidRDefault="00A65A02">
      <w:pPr>
        <w:widowControl w:val="0"/>
        <w:suppressAutoHyphens w:val="0"/>
      </w:pPr>
    </w:p>
    <w:p w14:paraId="568EA47B" w14:textId="799591E8" w:rsidR="00A65A02" w:rsidRDefault="00A65A02">
      <w:pPr>
        <w:widowControl w:val="0"/>
        <w:suppressAutoHyphens w:val="0"/>
      </w:pPr>
    </w:p>
    <w:p w14:paraId="17749104" w14:textId="77777777" w:rsidR="00C368FB" w:rsidRDefault="00C368FB">
      <w:pPr>
        <w:pStyle w:val="Standard"/>
      </w:pPr>
    </w:p>
    <w:p w14:paraId="0FAC5EF9" w14:textId="77777777" w:rsidR="00C368FB" w:rsidRDefault="00C368FB">
      <w:pPr>
        <w:pStyle w:val="Standard"/>
      </w:pPr>
    </w:p>
    <w:p w14:paraId="5CC5871C" w14:textId="3159882F" w:rsidR="001B2F5F" w:rsidRDefault="00E40B6E" w:rsidP="00BD2365">
      <w:pPr>
        <w:pStyle w:val="Standard"/>
        <w:ind w:left="-993"/>
      </w:pPr>
      <w:r w:rsidRPr="00E40B6E">
        <w:drawing>
          <wp:inline distT="0" distB="0" distL="0" distR="0" wp14:anchorId="52CA2DF8" wp14:editId="6DF6B89A">
            <wp:extent cx="7096155" cy="2476500"/>
            <wp:effectExtent l="0" t="0" r="9525" b="0"/>
            <wp:docPr id="1095674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74426" name=""/>
                    <pic:cNvPicPr/>
                  </pic:nvPicPr>
                  <pic:blipFill>
                    <a:blip r:embed="rId7"/>
                    <a:stretch>
                      <a:fillRect/>
                    </a:stretch>
                  </pic:blipFill>
                  <pic:spPr>
                    <a:xfrm>
                      <a:off x="0" y="0"/>
                      <a:ext cx="7115772" cy="2483346"/>
                    </a:xfrm>
                    <a:prstGeom prst="rect">
                      <a:avLst/>
                    </a:prstGeom>
                  </pic:spPr>
                </pic:pic>
              </a:graphicData>
            </a:graphic>
          </wp:inline>
        </w:drawing>
      </w:r>
    </w:p>
    <w:p w14:paraId="209CF4D3" w14:textId="77777777" w:rsidR="00AB50D2" w:rsidRDefault="00AB50D2">
      <w:pPr>
        <w:pStyle w:val="Standard"/>
      </w:pPr>
    </w:p>
    <w:p w14:paraId="1A296E73" w14:textId="6440D4F0" w:rsidR="00AB50D2" w:rsidRDefault="00AB50D2">
      <w:pPr>
        <w:pStyle w:val="Standard"/>
      </w:pPr>
    </w:p>
    <w:p w14:paraId="1BC2E28B" w14:textId="77777777" w:rsidR="00AB50D2" w:rsidRDefault="00AB50D2">
      <w:pPr>
        <w:pStyle w:val="Standard"/>
      </w:pPr>
    </w:p>
    <w:p w14:paraId="3CE58C82" w14:textId="77777777" w:rsidR="00AB50D2" w:rsidRDefault="00AB50D2">
      <w:pPr>
        <w:pStyle w:val="Standard"/>
      </w:pPr>
    </w:p>
    <w:p w14:paraId="7C400AA9" w14:textId="77777777" w:rsidR="00AB50D2" w:rsidRDefault="00AB50D2">
      <w:pPr>
        <w:pStyle w:val="Standard"/>
      </w:pPr>
    </w:p>
    <w:p w14:paraId="70AD6720" w14:textId="55C1D9CF" w:rsidR="00AB50D2" w:rsidRDefault="00AB50D2">
      <w:pPr>
        <w:pStyle w:val="Standard"/>
      </w:pPr>
      <w:r>
        <w:t>Sign off:</w:t>
      </w:r>
    </w:p>
    <w:p w14:paraId="59E4CE3F" w14:textId="77777777" w:rsidR="00AB50D2" w:rsidRDefault="00AB50D2">
      <w:pPr>
        <w:pStyle w:val="Standard"/>
      </w:pPr>
    </w:p>
    <w:p w14:paraId="1F3D5DD6" w14:textId="77777777" w:rsidR="00213417" w:rsidRDefault="00213417" w:rsidP="00213417">
      <w:pPr>
        <w:pStyle w:val="Standard"/>
        <w:rPr>
          <w:b/>
          <w:bCs/>
        </w:rPr>
      </w:pPr>
      <w:r w:rsidRPr="00213417">
        <w:rPr>
          <w:b/>
          <w:bCs/>
        </w:rPr>
        <w:t>Andy Clarke</w:t>
      </w:r>
    </w:p>
    <w:p w14:paraId="678D603A" w14:textId="77777777" w:rsidR="004122D4" w:rsidRPr="00213417" w:rsidRDefault="004122D4" w:rsidP="00213417">
      <w:pPr>
        <w:pStyle w:val="Standard"/>
        <w:rPr>
          <w:b/>
          <w:bCs/>
        </w:rPr>
      </w:pPr>
    </w:p>
    <w:p w14:paraId="0601B9E1" w14:textId="77777777" w:rsidR="00213417" w:rsidRDefault="00213417" w:rsidP="00213417">
      <w:pPr>
        <w:keepNext/>
        <w:autoSpaceDE w:val="0"/>
        <w:rPr>
          <w:rFonts w:ascii="Bradley Hand ITC" w:eastAsiaTheme="minorEastAsia" w:hAnsi="Bradley Hand ITC"/>
          <w:b/>
          <w:bCs/>
          <w:i/>
          <w:iCs/>
          <w:noProof/>
          <w:color w:val="FF3162"/>
          <w:sz w:val="40"/>
          <w:szCs w:val="40"/>
          <w:lang w:val="de-DE" w:eastAsia="en-GB"/>
        </w:rPr>
      </w:pPr>
      <w:r>
        <w:rPr>
          <w:rFonts w:ascii="Bradley Hand ITC" w:eastAsiaTheme="minorEastAsia" w:hAnsi="Bradley Hand ITC"/>
          <w:b/>
          <w:bCs/>
          <w:i/>
          <w:iCs/>
          <w:noProof/>
          <w:color w:val="FF3162"/>
          <w:sz w:val="40"/>
          <w:szCs w:val="40"/>
          <w:lang w:val="de-DE" w:eastAsia="en-GB"/>
        </w:rPr>
        <w:t>Andy Clarke</w:t>
      </w:r>
    </w:p>
    <w:p w14:paraId="0B44A084" w14:textId="77777777" w:rsidR="00213417" w:rsidRDefault="00213417" w:rsidP="00213417">
      <w:pPr>
        <w:keepNext/>
        <w:autoSpaceDE w:val="0"/>
        <w:rPr>
          <w:rFonts w:eastAsiaTheme="minorEastAsia"/>
          <w:b/>
          <w:bCs/>
          <w:noProof/>
          <w:color w:val="10384F"/>
          <w:sz w:val="20"/>
          <w:szCs w:val="20"/>
          <w:lang w:eastAsia="en-GB"/>
        </w:rPr>
      </w:pPr>
      <w:r>
        <w:rPr>
          <w:rFonts w:eastAsiaTheme="minorEastAsia"/>
          <w:b/>
          <w:bCs/>
          <w:noProof/>
          <w:color w:val="10384F"/>
          <w:sz w:val="20"/>
          <w:szCs w:val="20"/>
          <w:lang w:eastAsia="en-GB"/>
        </w:rPr>
        <w:t>Head of Sustainability and Public Affairs UK &amp; Ireland</w:t>
      </w:r>
    </w:p>
    <w:p w14:paraId="62CEAF22" w14:textId="77777777" w:rsidR="00213417" w:rsidRDefault="00213417" w:rsidP="00213417">
      <w:pPr>
        <w:keepNext/>
        <w:autoSpaceDE w:val="0"/>
        <w:spacing w:line="276" w:lineRule="auto"/>
        <w:rPr>
          <w:rFonts w:eastAsiaTheme="minorEastAsia"/>
          <w:b/>
          <w:bCs/>
          <w:noProof/>
          <w:color w:val="00B050"/>
          <w:sz w:val="20"/>
          <w:szCs w:val="20"/>
          <w:lang w:eastAsia="en-GB"/>
        </w:rPr>
      </w:pPr>
      <w:r>
        <w:rPr>
          <w:rFonts w:eastAsiaTheme="minorEastAsia"/>
          <w:b/>
          <w:bCs/>
          <w:noProof/>
          <w:color w:val="00B050"/>
          <w:sz w:val="20"/>
          <w:szCs w:val="20"/>
          <w:lang w:eastAsia="en-GB"/>
        </w:rPr>
        <w:t>Bayer Well-Being of Future Generations Team</w:t>
      </w:r>
    </w:p>
    <w:p w14:paraId="2E219A9F" w14:textId="77777777" w:rsidR="00213417" w:rsidRDefault="00213417" w:rsidP="00213417">
      <w:pPr>
        <w:keepNext/>
        <w:autoSpaceDE w:val="0"/>
        <w:spacing w:line="276" w:lineRule="auto"/>
        <w:rPr>
          <w:rFonts w:eastAsiaTheme="minorEastAsia"/>
          <w:b/>
          <w:bCs/>
          <w:noProof/>
          <w:color w:val="00BCFF"/>
          <w:lang w:eastAsia="en-GB"/>
        </w:rPr>
      </w:pPr>
    </w:p>
    <w:p w14:paraId="5A35957C" w14:textId="77777777" w:rsidR="00213417" w:rsidRDefault="00213417" w:rsidP="00213417">
      <w:pPr>
        <w:keepNext/>
        <w:autoSpaceDE w:val="0"/>
        <w:spacing w:line="276" w:lineRule="auto"/>
        <w:rPr>
          <w:rFonts w:eastAsiaTheme="minorEastAsia"/>
          <w:b/>
          <w:bCs/>
          <w:noProof/>
          <w:color w:val="00BCFF"/>
          <w:sz w:val="24"/>
          <w:szCs w:val="24"/>
          <w:lang w:eastAsia="en-GB"/>
        </w:rPr>
      </w:pPr>
      <w:r>
        <w:rPr>
          <w:rFonts w:eastAsiaTheme="minorEastAsia"/>
          <w:b/>
          <w:bCs/>
          <w:noProof/>
          <w:color w:val="00BCFF"/>
          <w:sz w:val="24"/>
          <w:szCs w:val="24"/>
          <w:lang w:eastAsia="en-GB"/>
        </w:rPr>
        <w:t>////////////////////</w:t>
      </w:r>
    </w:p>
    <w:p w14:paraId="54B49A13" w14:textId="77777777" w:rsidR="00213417" w:rsidRDefault="00213417" w:rsidP="00213417">
      <w:pPr>
        <w:keepNext/>
        <w:autoSpaceDE w:val="0"/>
        <w:spacing w:line="276" w:lineRule="auto"/>
        <w:rPr>
          <w:rFonts w:eastAsiaTheme="minorEastAsia"/>
          <w:noProof/>
          <w:color w:val="10384F"/>
          <w:sz w:val="20"/>
          <w:szCs w:val="20"/>
          <w:lang w:eastAsia="en-GB"/>
        </w:rPr>
      </w:pPr>
      <w:r>
        <w:rPr>
          <w:rFonts w:eastAsiaTheme="minorEastAsia"/>
          <w:noProof/>
          <w:color w:val="10384F"/>
          <w:sz w:val="20"/>
          <w:szCs w:val="20"/>
          <w:lang w:eastAsia="en-GB"/>
        </w:rPr>
        <w:t>Bayer Public Limited Company</w:t>
      </w:r>
    </w:p>
    <w:p w14:paraId="2F87B78D" w14:textId="77777777" w:rsidR="00213417" w:rsidRDefault="00213417" w:rsidP="00213417">
      <w:pPr>
        <w:keepNext/>
        <w:autoSpaceDE w:val="0"/>
        <w:spacing w:line="276" w:lineRule="auto"/>
        <w:rPr>
          <w:rFonts w:eastAsiaTheme="minorEastAsia"/>
          <w:noProof/>
          <w:color w:val="10384F"/>
          <w:sz w:val="20"/>
          <w:szCs w:val="20"/>
          <w:lang w:eastAsia="en-GB"/>
        </w:rPr>
      </w:pPr>
      <w:r>
        <w:rPr>
          <w:rFonts w:eastAsiaTheme="minorEastAsia"/>
          <w:noProof/>
          <w:color w:val="10384F"/>
          <w:sz w:val="20"/>
          <w:szCs w:val="20"/>
          <w:lang w:eastAsia="en-GB"/>
        </w:rPr>
        <w:t>400 South Oak Way</w:t>
      </w:r>
    </w:p>
    <w:p w14:paraId="04995E3D" w14:textId="77777777" w:rsidR="00213417" w:rsidRDefault="00213417" w:rsidP="00213417">
      <w:pPr>
        <w:keepNext/>
        <w:autoSpaceDE w:val="0"/>
        <w:spacing w:line="276" w:lineRule="auto"/>
        <w:rPr>
          <w:rFonts w:eastAsiaTheme="minorEastAsia"/>
          <w:noProof/>
          <w:color w:val="10384F"/>
          <w:sz w:val="20"/>
          <w:szCs w:val="20"/>
          <w:lang w:eastAsia="en-GB"/>
        </w:rPr>
      </w:pPr>
      <w:r>
        <w:rPr>
          <w:rFonts w:eastAsiaTheme="minorEastAsia"/>
          <w:noProof/>
          <w:color w:val="10384F"/>
          <w:sz w:val="20"/>
          <w:szCs w:val="20"/>
          <w:lang w:eastAsia="en-GB"/>
        </w:rPr>
        <w:t>Reading</w:t>
      </w:r>
    </w:p>
    <w:p w14:paraId="0AC0FE9D" w14:textId="77777777" w:rsidR="00213417" w:rsidRDefault="00213417" w:rsidP="00213417">
      <w:pPr>
        <w:keepNext/>
        <w:autoSpaceDE w:val="0"/>
        <w:spacing w:line="276" w:lineRule="auto"/>
        <w:rPr>
          <w:rFonts w:eastAsiaTheme="minorEastAsia"/>
          <w:noProof/>
          <w:color w:val="10384F"/>
          <w:sz w:val="20"/>
          <w:szCs w:val="20"/>
          <w:lang w:eastAsia="en-GB"/>
        </w:rPr>
      </w:pPr>
      <w:r>
        <w:rPr>
          <w:rFonts w:eastAsiaTheme="minorEastAsia"/>
          <w:noProof/>
          <w:color w:val="10384F"/>
          <w:sz w:val="20"/>
          <w:szCs w:val="20"/>
          <w:lang w:eastAsia="en-GB"/>
        </w:rPr>
        <w:t>RG2 6AD</w:t>
      </w:r>
    </w:p>
    <w:p w14:paraId="28F48635" w14:textId="77777777" w:rsidR="00213417" w:rsidRDefault="00213417" w:rsidP="00213417">
      <w:pPr>
        <w:keepNext/>
        <w:autoSpaceDE w:val="0"/>
        <w:spacing w:line="276" w:lineRule="auto"/>
        <w:rPr>
          <w:rFonts w:eastAsiaTheme="minorEastAsia"/>
          <w:noProof/>
          <w:color w:val="10384F"/>
          <w:sz w:val="20"/>
          <w:szCs w:val="20"/>
          <w:lang w:eastAsia="en-GB"/>
        </w:rPr>
      </w:pPr>
      <w:r>
        <w:rPr>
          <w:rFonts w:eastAsiaTheme="minorEastAsia"/>
          <w:noProof/>
          <w:color w:val="10384F"/>
          <w:sz w:val="20"/>
          <w:szCs w:val="20"/>
          <w:lang w:eastAsia="en-GB"/>
        </w:rPr>
        <w:t>Great Britain</w:t>
      </w:r>
    </w:p>
    <w:p w14:paraId="4E2F58B0" w14:textId="77777777" w:rsidR="00213417" w:rsidRDefault="00213417">
      <w:pPr>
        <w:pStyle w:val="Standard"/>
      </w:pPr>
    </w:p>
    <w:sectPr w:rsidR="00213417">
      <w:footerReference w:type="default" r:id="rId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8223" w14:textId="77777777" w:rsidR="00232319" w:rsidRDefault="00232319">
      <w:r>
        <w:separator/>
      </w:r>
    </w:p>
  </w:endnote>
  <w:endnote w:type="continuationSeparator" w:id="0">
    <w:p w14:paraId="4CE7B39C" w14:textId="77777777" w:rsidR="00232319" w:rsidRDefault="0023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86DD" w14:textId="77777777" w:rsidR="008B3DFD" w:rsidRDefault="00EF4245">
    <w:pPr>
      <w:pStyle w:val="Footer"/>
    </w:pPr>
    <w:r>
      <w:rPr>
        <w:noProof/>
      </w:rPr>
      <mc:AlternateContent>
        <mc:Choice Requires="wps">
          <w:drawing>
            <wp:anchor distT="0" distB="0" distL="114300" distR="114300" simplePos="0" relativeHeight="251659264" behindDoc="0" locked="0" layoutInCell="1" allowOverlap="1" wp14:anchorId="5CC586D5" wp14:editId="5CC586D6">
              <wp:simplePos x="0" y="0"/>
              <wp:positionH relativeFrom="page">
                <wp:posOffset>0</wp:posOffset>
              </wp:positionH>
              <wp:positionV relativeFrom="page">
                <wp:posOffset>10125078</wp:posOffset>
              </wp:positionV>
              <wp:extent cx="7560314" cy="375918"/>
              <wp:effectExtent l="0" t="0" r="0" b="5082"/>
              <wp:wrapNone/>
              <wp:docPr id="1" name="MSIPCMe50e4382952252fbc19e433c"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375918"/>
                      </a:xfrm>
                      <a:prstGeom prst="rect">
                        <a:avLst/>
                      </a:prstGeom>
                      <a:noFill/>
                      <a:ln>
                        <a:noFill/>
                        <a:prstDash/>
                      </a:ln>
                    </wps:spPr>
                    <wps:txbx>
                      <w:txbxContent>
                        <w:p w14:paraId="5CC586D7" w14:textId="77777777" w:rsidR="008B3DFD" w:rsidRDefault="00EF4245">
                          <w:pPr>
                            <w:jc w:val="right"/>
                            <w:rPr>
                              <w:rFonts w:ascii="Calibri" w:hAnsi="Calibri" w:cs="Calibri"/>
                              <w:color w:val="FF8939"/>
                              <w:sz w:val="44"/>
                            </w:rPr>
                          </w:pPr>
                          <w:r>
                            <w:rPr>
                              <w:rFonts w:ascii="Calibri" w:hAnsi="Calibri" w:cs="Calibri"/>
                              <w:color w:val="FF8939"/>
                              <w:sz w:val="44"/>
                            </w:rPr>
                            <w:t>RESTRICTED</w:t>
                          </w:r>
                        </w:p>
                      </w:txbxContent>
                    </wps:txbx>
                    <wps:bodyPr vert="horz" wrap="square" lIns="91440" tIns="0" rIns="254002" bIns="0" anchor="b" anchorCtr="0" compatLnSpc="1">
                      <a:noAutofit/>
                    </wps:bodyPr>
                  </wps:wsp>
                </a:graphicData>
              </a:graphic>
            </wp:anchor>
          </w:drawing>
        </mc:Choice>
        <mc:Fallback>
          <w:pict>
            <v:shapetype w14:anchorId="5CC586D5" id="_x0000_t202" coordsize="21600,21600" o:spt="202" path="m,l,21600r21600,l21600,xe">
              <v:stroke joinstyle="miter"/>
              <v:path gradientshapeok="t" o:connecttype="rect"/>
            </v:shapetype>
            <v:shape id="MSIPCMe50e4382952252fbc19e433c" o:spid="_x0000_s1028" type="#_x0000_t202" alt="{&quot;HashCode&quot;:-242339457,&quot;Height&quot;:841.0,&quot;Width&quot;:595.0,&quot;Placement&quot;:&quot;Footer&quot;,&quot;Index&quot;:&quot;Primary&quot;,&quot;Section&quot;:1,&quot;Top&quot;:0.0,&quot;Left&quot;:0.0}" style="position:absolute;margin-left:0;margin-top:797.25pt;width:595.3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" filled="f" stroked="f">
              <v:textbox inset=",0,7.05561mm,0">
                <w:txbxContent>
                  <w:p w14:paraId="5CC586D7" w14:textId="77777777" w:rsidR="008B3DFD" w:rsidRDefault="00EF4245">
                    <w:pPr>
                      <w:jc w:val="right"/>
                      <w:rPr>
                        <w:rFonts w:ascii="Calibri" w:hAnsi="Calibri" w:cs="Calibri"/>
                        <w:color w:val="FF8939"/>
                        <w:sz w:val="44"/>
                      </w:rPr>
                    </w:pPr>
                    <w:r>
                      <w:rPr>
                        <w:rFonts w:ascii="Calibri" w:hAnsi="Calibri" w:cs="Calibri"/>
                        <w:color w:val="FF8939"/>
                        <w:sz w:val="44"/>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43F6" w14:textId="77777777" w:rsidR="00232319" w:rsidRDefault="00232319">
      <w:r>
        <w:rPr>
          <w:color w:val="000000"/>
        </w:rPr>
        <w:separator/>
      </w:r>
    </w:p>
  </w:footnote>
  <w:footnote w:type="continuationSeparator" w:id="0">
    <w:p w14:paraId="0D3A3425" w14:textId="77777777" w:rsidR="00232319" w:rsidRDefault="00232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2AEF"/>
    <w:multiLevelType w:val="multilevel"/>
    <w:tmpl w:val="A046100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2B3C53B3"/>
    <w:multiLevelType w:val="multilevel"/>
    <w:tmpl w:val="8D92958E"/>
    <w:styleLink w:val="WWNum1"/>
    <w:lvl w:ilvl="0">
      <w:numFmt w:val="bullet"/>
      <w:lvlText w:val="●"/>
      <w:lvlJc w:val="left"/>
      <w:pPr>
        <w:ind w:left="720" w:hanging="360"/>
      </w:pPr>
      <w:rPr>
        <w:rFonts w:ascii="Noto Sans Symbols" w:eastAsia="Noto Sans Symbols" w:hAnsi="Noto Sans Symbols" w:cs="Noto Sans Symbols"/>
        <w:b w:val="0"/>
        <w:sz w:val="22"/>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54A21AC"/>
    <w:multiLevelType w:val="multilevel"/>
    <w:tmpl w:val="F9304D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3A5463B"/>
    <w:multiLevelType w:val="multilevel"/>
    <w:tmpl w:val="EDC8D53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4" w15:restartNumberingAfterBreak="0">
    <w:nsid w:val="482B4BAB"/>
    <w:multiLevelType w:val="multilevel"/>
    <w:tmpl w:val="45204B3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abstractNum w:abstractNumId="5" w15:restartNumberingAfterBreak="0">
    <w:nsid w:val="532171E0"/>
    <w:multiLevelType w:val="multilevel"/>
    <w:tmpl w:val="B860B76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
      <w:lvlJc w:val="left"/>
      <w:pPr>
        <w:ind w:left="3600" w:hanging="360"/>
      </w:pPr>
      <w:rPr>
        <w:rFonts w:ascii="Symbol" w:hAnsi="Symbol"/>
      </w:rPr>
    </w:lvl>
    <w:lvl w:ilvl="5">
      <w:numFmt w:val="bullet"/>
      <w:lvlText w:val=""/>
      <w:lvlJc w:val="left"/>
      <w:pPr>
        <w:ind w:left="4320" w:hanging="360"/>
      </w:pPr>
      <w:rPr>
        <w:rFonts w:ascii="Symbol" w:hAnsi="Symbol"/>
      </w:rPr>
    </w:lvl>
    <w:lvl w:ilvl="6">
      <w:numFmt w:val="bullet"/>
      <w:lvlText w:val=""/>
      <w:lvlJc w:val="left"/>
      <w:pPr>
        <w:ind w:left="5040" w:hanging="360"/>
      </w:pPr>
      <w:rPr>
        <w:rFonts w:ascii="Symbol" w:hAnsi="Symbol"/>
      </w:rPr>
    </w:lvl>
    <w:lvl w:ilvl="7">
      <w:numFmt w:val="bullet"/>
      <w:lvlText w:val=""/>
      <w:lvlJc w:val="left"/>
      <w:pPr>
        <w:ind w:left="5760" w:hanging="360"/>
      </w:pPr>
      <w:rPr>
        <w:rFonts w:ascii="Symbol" w:hAnsi="Symbol"/>
      </w:rPr>
    </w:lvl>
    <w:lvl w:ilvl="8">
      <w:numFmt w:val="bullet"/>
      <w:lvlText w:val=""/>
      <w:lvlJc w:val="left"/>
      <w:pPr>
        <w:ind w:left="6480" w:hanging="360"/>
      </w:pPr>
      <w:rPr>
        <w:rFonts w:ascii="Symbol" w:hAnsi="Symbol"/>
      </w:rPr>
    </w:lvl>
  </w:abstractNum>
  <w:num w:numId="1" w16cid:durableId="628821944">
    <w:abstractNumId w:val="0"/>
  </w:num>
  <w:num w:numId="2" w16cid:durableId="555357628">
    <w:abstractNumId w:val="1"/>
  </w:num>
  <w:num w:numId="3" w16cid:durableId="1650549452">
    <w:abstractNumId w:val="2"/>
  </w:num>
  <w:num w:numId="4" w16cid:durableId="1954238998">
    <w:abstractNumId w:val="5"/>
  </w:num>
  <w:num w:numId="5" w16cid:durableId="1112747480">
    <w:abstractNumId w:val="4"/>
  </w:num>
  <w:num w:numId="6" w16cid:durableId="1279795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F5F"/>
    <w:rsid w:val="000346BC"/>
    <w:rsid w:val="00037502"/>
    <w:rsid w:val="00044D30"/>
    <w:rsid w:val="00045A18"/>
    <w:rsid w:val="000678B5"/>
    <w:rsid w:val="00090137"/>
    <w:rsid w:val="000B6544"/>
    <w:rsid w:val="00132249"/>
    <w:rsid w:val="0014408A"/>
    <w:rsid w:val="0019158D"/>
    <w:rsid w:val="001949C8"/>
    <w:rsid w:val="00195B64"/>
    <w:rsid w:val="001B190F"/>
    <w:rsid w:val="001B2F5F"/>
    <w:rsid w:val="001B3EC9"/>
    <w:rsid w:val="001C215B"/>
    <w:rsid w:val="001C6284"/>
    <w:rsid w:val="001D11D7"/>
    <w:rsid w:val="001D569D"/>
    <w:rsid w:val="001D5CC7"/>
    <w:rsid w:val="001E1E8A"/>
    <w:rsid w:val="001F0563"/>
    <w:rsid w:val="00213417"/>
    <w:rsid w:val="00220ACB"/>
    <w:rsid w:val="00222F66"/>
    <w:rsid w:val="00232319"/>
    <w:rsid w:val="00247374"/>
    <w:rsid w:val="002572BC"/>
    <w:rsid w:val="00275471"/>
    <w:rsid w:val="00280A1F"/>
    <w:rsid w:val="00280E29"/>
    <w:rsid w:val="002C545E"/>
    <w:rsid w:val="002C580E"/>
    <w:rsid w:val="002E1990"/>
    <w:rsid w:val="00302DD3"/>
    <w:rsid w:val="003035CD"/>
    <w:rsid w:val="003070D2"/>
    <w:rsid w:val="00330A59"/>
    <w:rsid w:val="0033148D"/>
    <w:rsid w:val="00353ED3"/>
    <w:rsid w:val="0035731B"/>
    <w:rsid w:val="00357B86"/>
    <w:rsid w:val="00385EFE"/>
    <w:rsid w:val="003A0499"/>
    <w:rsid w:val="003E577D"/>
    <w:rsid w:val="003F7ABF"/>
    <w:rsid w:val="0040435F"/>
    <w:rsid w:val="004122D4"/>
    <w:rsid w:val="004302B8"/>
    <w:rsid w:val="00435C2A"/>
    <w:rsid w:val="00447AA0"/>
    <w:rsid w:val="0047685A"/>
    <w:rsid w:val="004B56C6"/>
    <w:rsid w:val="004E6442"/>
    <w:rsid w:val="004F2D74"/>
    <w:rsid w:val="005200A0"/>
    <w:rsid w:val="005718DA"/>
    <w:rsid w:val="00593961"/>
    <w:rsid w:val="00596524"/>
    <w:rsid w:val="005A35A9"/>
    <w:rsid w:val="006004B4"/>
    <w:rsid w:val="006444DC"/>
    <w:rsid w:val="00667746"/>
    <w:rsid w:val="00672C5C"/>
    <w:rsid w:val="00685FD3"/>
    <w:rsid w:val="006B3479"/>
    <w:rsid w:val="00712E70"/>
    <w:rsid w:val="00734584"/>
    <w:rsid w:val="007513C0"/>
    <w:rsid w:val="00773DD9"/>
    <w:rsid w:val="0078333D"/>
    <w:rsid w:val="00786AFC"/>
    <w:rsid w:val="007C3220"/>
    <w:rsid w:val="007C448B"/>
    <w:rsid w:val="007D3732"/>
    <w:rsid w:val="007E0B4F"/>
    <w:rsid w:val="0081012D"/>
    <w:rsid w:val="00811675"/>
    <w:rsid w:val="008140CC"/>
    <w:rsid w:val="00836664"/>
    <w:rsid w:val="00871225"/>
    <w:rsid w:val="00875CE9"/>
    <w:rsid w:val="00877816"/>
    <w:rsid w:val="00880564"/>
    <w:rsid w:val="00880F0F"/>
    <w:rsid w:val="00884EC5"/>
    <w:rsid w:val="008B3DFD"/>
    <w:rsid w:val="008D58F3"/>
    <w:rsid w:val="008D74E9"/>
    <w:rsid w:val="008E63B0"/>
    <w:rsid w:val="009072B8"/>
    <w:rsid w:val="0091205F"/>
    <w:rsid w:val="00980F42"/>
    <w:rsid w:val="0099132D"/>
    <w:rsid w:val="00993B84"/>
    <w:rsid w:val="0099413D"/>
    <w:rsid w:val="009D7FF5"/>
    <w:rsid w:val="009F5F4A"/>
    <w:rsid w:val="00A652B6"/>
    <w:rsid w:val="00A65A02"/>
    <w:rsid w:val="00A70570"/>
    <w:rsid w:val="00AB50D2"/>
    <w:rsid w:val="00AE512E"/>
    <w:rsid w:val="00AE5742"/>
    <w:rsid w:val="00AF482E"/>
    <w:rsid w:val="00AF5312"/>
    <w:rsid w:val="00B01F77"/>
    <w:rsid w:val="00B039B9"/>
    <w:rsid w:val="00B07C9B"/>
    <w:rsid w:val="00B23FCB"/>
    <w:rsid w:val="00B42105"/>
    <w:rsid w:val="00B47488"/>
    <w:rsid w:val="00B75B07"/>
    <w:rsid w:val="00B929A4"/>
    <w:rsid w:val="00BA004C"/>
    <w:rsid w:val="00BA528E"/>
    <w:rsid w:val="00BD2365"/>
    <w:rsid w:val="00BF3861"/>
    <w:rsid w:val="00C1256D"/>
    <w:rsid w:val="00C3159A"/>
    <w:rsid w:val="00C368FB"/>
    <w:rsid w:val="00C633F4"/>
    <w:rsid w:val="00C85C2D"/>
    <w:rsid w:val="00C93E9F"/>
    <w:rsid w:val="00C97144"/>
    <w:rsid w:val="00CC073D"/>
    <w:rsid w:val="00CE540D"/>
    <w:rsid w:val="00D1437E"/>
    <w:rsid w:val="00D21A59"/>
    <w:rsid w:val="00D30289"/>
    <w:rsid w:val="00D51B22"/>
    <w:rsid w:val="00D52CB0"/>
    <w:rsid w:val="00D55984"/>
    <w:rsid w:val="00D66E09"/>
    <w:rsid w:val="00D830E4"/>
    <w:rsid w:val="00D9707A"/>
    <w:rsid w:val="00DB596E"/>
    <w:rsid w:val="00DC6865"/>
    <w:rsid w:val="00DD1510"/>
    <w:rsid w:val="00DD6AE0"/>
    <w:rsid w:val="00DE0629"/>
    <w:rsid w:val="00DF7B16"/>
    <w:rsid w:val="00DF7DED"/>
    <w:rsid w:val="00E136DE"/>
    <w:rsid w:val="00E22494"/>
    <w:rsid w:val="00E269A3"/>
    <w:rsid w:val="00E40B6E"/>
    <w:rsid w:val="00E42CCD"/>
    <w:rsid w:val="00E46C07"/>
    <w:rsid w:val="00E5701A"/>
    <w:rsid w:val="00E60087"/>
    <w:rsid w:val="00E717A6"/>
    <w:rsid w:val="00EA1C9A"/>
    <w:rsid w:val="00EA657E"/>
    <w:rsid w:val="00EE5205"/>
    <w:rsid w:val="00EF4245"/>
    <w:rsid w:val="00F00D0C"/>
    <w:rsid w:val="00F10B9E"/>
    <w:rsid w:val="00F421F6"/>
    <w:rsid w:val="00F45706"/>
    <w:rsid w:val="00F602AD"/>
    <w:rsid w:val="00F64231"/>
    <w:rsid w:val="00F67DF9"/>
    <w:rsid w:val="00FD0A5B"/>
    <w:rsid w:val="00FF1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C586D0"/>
  <w15:docId w15:val="{E74C63DF-7F4F-4696-958B-C646BAFA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semiHidden/>
    <w:unhideWhenUsed/>
    <w:qFormat/>
    <w:pPr>
      <w:keepNext/>
      <w:keepLines/>
      <w:spacing w:before="360" w:after="120"/>
      <w:outlineLvl w:val="1"/>
    </w:pPr>
    <w:rPr>
      <w:sz w:val="32"/>
      <w:szCs w:val="32"/>
    </w:rPr>
  </w:style>
  <w:style w:type="paragraph" w:styleId="Heading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after="120" w:line="266" w:lineRule="auto"/>
      <w:jc w:val="both"/>
      <w:outlineLvl w:val="3"/>
    </w:pPr>
    <w:rPr>
      <w:b/>
      <w:color w:val="00488C"/>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CommentText">
    <w:name w:val="annotation text"/>
    <w:basedOn w:val="Normal"/>
    <w:rPr>
      <w:sz w:val="20"/>
      <w:szCs w:val="20"/>
    </w:rPr>
  </w:style>
  <w:style w:type="paragraph" w:styleId="BalloonText">
    <w:name w:val="Balloon Text"/>
    <w:basedOn w:val="Normal"/>
    <w:rPr>
      <w:rFonts w:ascii="Times New Roman" w:eastAsia="Times New Roman" w:hAnsi="Times New Roman" w:cs="Times New Roman"/>
      <w:sz w:val="18"/>
      <w:szCs w:val="18"/>
    </w:rPr>
  </w:style>
  <w:style w:type="paragraph" w:customStyle="1" w:styleId="Footnote">
    <w:name w:val="Footnote"/>
    <w:basedOn w:val="Normal"/>
    <w:rPr>
      <w:sz w:val="20"/>
      <w:szCs w:val="20"/>
    </w:rPr>
  </w:style>
  <w:style w:type="paragraph" w:styleId="NormalWeb">
    <w:name w:val="Normal (Web)"/>
    <w:basedOn w:val="Normal"/>
    <w:pPr>
      <w:spacing w:before="280" w:after="280"/>
    </w:pPr>
    <w:rPr>
      <w:rFonts w:ascii="Times New Roman" w:eastAsia="Times New Roman" w:hAnsi="Times New Roman" w:cs="Times New Roman"/>
      <w:sz w:val="24"/>
      <w:szCs w:val="24"/>
      <w:lang w:eastAsia="en-GB"/>
    </w:rPr>
  </w:style>
  <w:style w:type="paragraph" w:customStyle="1" w:styleId="Framecontents">
    <w:name w:val="Frame contents"/>
    <w:basedOn w:val="Standard"/>
  </w:style>
  <w:style w:type="paragraph" w:styleId="Header">
    <w:name w:val="header"/>
    <w:basedOn w:val="Standard"/>
    <w:link w:val="HeaderChar"/>
    <w:uiPriority w:val="99"/>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Times New Roman" w:eastAsia="Times New Roman" w:hAnsi="Times New Roman" w:cs="Times New Roman"/>
      <w:sz w:val="18"/>
      <w:szCs w:val="18"/>
    </w:rPr>
  </w:style>
  <w:style w:type="character" w:customStyle="1" w:styleId="Internetlink">
    <w:name w:val="Internet link"/>
    <w:basedOn w:val="DefaultParagraphFont"/>
    <w:rPr>
      <w:color w:val="0000FF"/>
      <w:u w:val="single"/>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styleId="UnresolvedMention">
    <w:name w:val="Unresolved Mention"/>
    <w:basedOn w:val="DefaultParagraphFont"/>
    <w:rPr>
      <w:color w:val="605E5C"/>
      <w:shd w:val="clear" w:color="auto" w:fill="E1DFDD"/>
    </w:rPr>
  </w:style>
  <w:style w:type="character" w:customStyle="1" w:styleId="ListLabel1">
    <w:name w:val="ListLabel 1"/>
    <w:rPr>
      <w:rFonts w:ascii="Arial" w:eastAsia="Noto Sans Symbols" w:hAnsi="Arial" w:cs="Noto Sans Symbols"/>
      <w:b w:val="0"/>
      <w:sz w:val="22"/>
      <w:szCs w:val="20"/>
    </w:rPr>
  </w:style>
  <w:style w:type="character" w:customStyle="1" w:styleId="ListLabel2">
    <w:name w:val="ListLabel 2"/>
    <w:rPr>
      <w:rFonts w:eastAsia="Courier New" w:cs="Courier New"/>
      <w:sz w:val="20"/>
      <w:szCs w:val="20"/>
    </w:rPr>
  </w:style>
  <w:style w:type="character" w:customStyle="1" w:styleId="ListLabel3">
    <w:name w:val="ListLabel 3"/>
    <w:rPr>
      <w:rFonts w:eastAsia="Noto Sans Symbols" w:cs="Noto Sans Symbols"/>
      <w:sz w:val="20"/>
      <w:szCs w:val="20"/>
    </w:rPr>
  </w:style>
  <w:style w:type="character" w:customStyle="1" w:styleId="ListLabel4">
    <w:name w:val="ListLabel 4"/>
    <w:rPr>
      <w:rFonts w:eastAsia="Noto Sans Symbols" w:cs="Noto Sans Symbols"/>
      <w:sz w:val="20"/>
      <w:szCs w:val="20"/>
    </w:rPr>
  </w:style>
  <w:style w:type="character" w:customStyle="1" w:styleId="ListLabel5">
    <w:name w:val="ListLabel 5"/>
    <w:rPr>
      <w:rFonts w:eastAsia="Noto Sans Symbols" w:cs="Noto Sans Symbols"/>
      <w:sz w:val="20"/>
      <w:szCs w:val="20"/>
    </w:rPr>
  </w:style>
  <w:style w:type="character" w:customStyle="1" w:styleId="ListLabel6">
    <w:name w:val="ListLabel 6"/>
    <w:rPr>
      <w:rFonts w:eastAsia="Noto Sans Symbols" w:cs="Noto Sans Symbols"/>
      <w:sz w:val="20"/>
      <w:szCs w:val="20"/>
    </w:rPr>
  </w:style>
  <w:style w:type="character" w:customStyle="1" w:styleId="ListLabel7">
    <w:name w:val="ListLabel 7"/>
    <w:rPr>
      <w:rFonts w:eastAsia="Noto Sans Symbols" w:cs="Noto Sans Symbols"/>
      <w:sz w:val="20"/>
      <w:szCs w:val="20"/>
    </w:rPr>
  </w:style>
  <w:style w:type="character" w:customStyle="1" w:styleId="ListLabel8">
    <w:name w:val="ListLabel 8"/>
    <w:rPr>
      <w:rFonts w:eastAsia="Noto Sans Symbols" w:cs="Noto Sans Symbols"/>
      <w:sz w:val="20"/>
      <w:szCs w:val="20"/>
    </w:rPr>
  </w:style>
  <w:style w:type="character" w:customStyle="1" w:styleId="ListLabel9">
    <w:name w:val="ListLabel 9"/>
    <w:rPr>
      <w:rFonts w:eastAsia="Noto Sans Symbols" w:cs="Noto Sans Symbols"/>
      <w:sz w:val="20"/>
      <w:szCs w:val="20"/>
    </w:rPr>
  </w:style>
  <w:style w:type="character" w:customStyle="1" w:styleId="ListLabel10">
    <w:name w:val="ListLabel 10"/>
    <w:rPr>
      <w:color w:val="000000"/>
    </w:rPr>
  </w:style>
  <w:style w:type="paragraph" w:styleId="Footer">
    <w:name w:val="footer"/>
    <w:basedOn w:val="Normal"/>
    <w:pPr>
      <w:tabs>
        <w:tab w:val="center" w:pos="4513"/>
        <w:tab w:val="right" w:pos="9026"/>
      </w:tabs>
    </w:pPr>
    <w:rPr>
      <w:rFonts w:cs="Mangal"/>
      <w:szCs w:val="20"/>
    </w:rPr>
  </w:style>
  <w:style w:type="character" w:customStyle="1" w:styleId="FooterChar">
    <w:name w:val="Footer Char"/>
    <w:basedOn w:val="DefaultParagraphFont"/>
    <w:rPr>
      <w:rFonts w:cs="Mangal"/>
      <w:szCs w:val="20"/>
    </w:rPr>
  </w:style>
  <w:style w:type="paragraph" w:styleId="ListParagraph">
    <w:name w:val="List Paragraph"/>
    <w:basedOn w:val="Normal"/>
    <w:pPr>
      <w:suppressAutoHyphens w:val="0"/>
      <w:ind w:left="720"/>
      <w:contextualSpacing/>
      <w:textAlignment w:val="auto"/>
    </w:pPr>
    <w:rPr>
      <w:rFonts w:ascii="Times New Roman" w:eastAsia="Times New Roman" w:hAnsi="Times New Roman" w:cs="Times New Roman"/>
      <w:sz w:val="24"/>
      <w:szCs w:val="24"/>
      <w:lang w:eastAsia="en-GB" w:bidi="ar-SA"/>
    </w:rPr>
  </w:style>
  <w:style w:type="character" w:styleId="FootnoteReference">
    <w:name w:val="footnote reference"/>
    <w:basedOn w:val="DefaultParagraphFont"/>
    <w:rPr>
      <w:position w:val="0"/>
      <w:vertAlign w:val="superscript"/>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character" w:customStyle="1" w:styleId="HeaderChar">
    <w:name w:val="Header Char"/>
    <w:basedOn w:val="DefaultParagraphFont"/>
    <w:link w:val="Header"/>
    <w:uiPriority w:val="99"/>
    <w:rsid w:val="00404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2901">
      <w:bodyDiv w:val="1"/>
      <w:marLeft w:val="0"/>
      <w:marRight w:val="0"/>
      <w:marTop w:val="0"/>
      <w:marBottom w:val="0"/>
      <w:divBdr>
        <w:top w:val="none" w:sz="0" w:space="0" w:color="auto"/>
        <w:left w:val="none" w:sz="0" w:space="0" w:color="auto"/>
        <w:bottom w:val="none" w:sz="0" w:space="0" w:color="auto"/>
        <w:right w:val="none" w:sz="0" w:space="0" w:color="auto"/>
      </w:divBdr>
    </w:div>
    <w:div w:id="545290639">
      <w:bodyDiv w:val="1"/>
      <w:marLeft w:val="0"/>
      <w:marRight w:val="0"/>
      <w:marTop w:val="0"/>
      <w:marBottom w:val="0"/>
      <w:divBdr>
        <w:top w:val="none" w:sz="0" w:space="0" w:color="auto"/>
        <w:left w:val="none" w:sz="0" w:space="0" w:color="auto"/>
        <w:bottom w:val="none" w:sz="0" w:space="0" w:color="auto"/>
        <w:right w:val="none" w:sz="0" w:space="0" w:color="auto"/>
      </w:divBdr>
    </w:div>
    <w:div w:id="610015306">
      <w:bodyDiv w:val="1"/>
      <w:marLeft w:val="0"/>
      <w:marRight w:val="0"/>
      <w:marTop w:val="0"/>
      <w:marBottom w:val="0"/>
      <w:divBdr>
        <w:top w:val="none" w:sz="0" w:space="0" w:color="auto"/>
        <w:left w:val="none" w:sz="0" w:space="0" w:color="auto"/>
        <w:bottom w:val="none" w:sz="0" w:space="0" w:color="auto"/>
        <w:right w:val="none" w:sz="0" w:space="0" w:color="auto"/>
      </w:divBdr>
    </w:div>
    <w:div w:id="1017274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Clarke</dc:creator>
  <cp:lastModifiedBy>Andy Clarke</cp:lastModifiedBy>
  <cp:revision>33</cp:revision>
  <dcterms:created xsi:type="dcterms:W3CDTF">2026-03-05T14:47:00Z</dcterms:created>
  <dcterms:modified xsi:type="dcterms:W3CDTF">2026-03-12T11:15:00Z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etDate">
    <vt:lpwstr>2022-07-14T12:12:34Z</vt:lpwstr>
  </property>
  <property fmtid="{D5CDD505-2E9C-101B-9397-08002B2CF9AE}" pid="4" name="MSIP_Label_2c76c141-ac86-40e5-abf2-c6f60e474cee_Method">
    <vt:lpwstr>Standard</vt:lpwstr>
  </property>
  <property fmtid="{D5CDD505-2E9C-101B-9397-08002B2CF9AE}" pid="5" name="MSIP_Label_2c76c141-ac86-40e5-abf2-c6f60e474cee_Name">
    <vt:lpwstr>2c76c141-ac86-40e5-abf2-c6f60e474cee</vt:lpwstr>
  </property>
  <property fmtid="{D5CDD505-2E9C-101B-9397-08002B2CF9AE}" pid="6" name="MSIP_Label_2c76c141-ac86-40e5-abf2-c6f60e474cee_SiteId">
    <vt:lpwstr>fcb2b37b-5da0-466b-9b83-0014b67a7c78</vt:lpwstr>
  </property>
  <property fmtid="{D5CDD505-2E9C-101B-9397-08002B2CF9AE}" pid="7" name="MSIP_Label_2c76c141-ac86-40e5-abf2-c6f60e474cee_ActionId">
    <vt:lpwstr>51abfdfd-808c-4bef-8bab-92fe343138f5</vt:lpwstr>
  </property>
  <property fmtid="{D5CDD505-2E9C-101B-9397-08002B2CF9AE}" pid="8" name="MSIP_Label_2c76c141-ac86-40e5-abf2-c6f60e474cee_ContentBits">
    <vt:lpwstr>2</vt:lpwstr>
  </property>
</Properties>
</file>